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1B3D" w14:textId="1B4C05EB" w:rsidR="00EA7F85" w:rsidRDefault="006857EC">
      <w:pPr>
        <w:rPr>
          <w:b/>
          <w:bCs/>
        </w:rPr>
      </w:pPr>
      <w:r>
        <w:rPr>
          <w:b/>
          <w:bCs/>
          <w:noProof/>
        </w:rPr>
        <w:drawing>
          <wp:inline distT="0" distB="0" distL="0" distR="0" wp14:anchorId="05EB021B" wp14:editId="64DB0718">
            <wp:extent cx="9072245" cy="51028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email">
                      <a:extLst>
                        <a:ext uri="{28A0092B-C50C-407E-A947-70E740481C1C}">
                          <a14:useLocalDpi xmlns:a14="http://schemas.microsoft.com/office/drawing/2010/main"/>
                        </a:ext>
                      </a:extLst>
                    </a:blip>
                    <a:stretch>
                      <a:fillRect/>
                    </a:stretch>
                  </pic:blipFill>
                  <pic:spPr>
                    <a:xfrm>
                      <a:off x="0" y="0"/>
                      <a:ext cx="9072245" cy="5102860"/>
                    </a:xfrm>
                    <a:prstGeom prst="rect">
                      <a:avLst/>
                    </a:prstGeom>
                  </pic:spPr>
                </pic:pic>
              </a:graphicData>
            </a:graphic>
          </wp:inline>
        </w:drawing>
      </w:r>
    </w:p>
    <w:tbl>
      <w:tblPr>
        <w:tblStyle w:val="Tabellenraster"/>
        <w:tblW w:w="14312" w:type="dxa"/>
        <w:tblLayout w:type="fixed"/>
        <w:tblLook w:val="04A0" w:firstRow="1" w:lastRow="0" w:firstColumn="1" w:lastColumn="0" w:noHBand="0" w:noVBand="1"/>
      </w:tblPr>
      <w:tblGrid>
        <w:gridCol w:w="2263"/>
        <w:gridCol w:w="2957"/>
        <w:gridCol w:w="3422"/>
        <w:gridCol w:w="2835"/>
        <w:gridCol w:w="2835"/>
      </w:tblGrid>
      <w:tr w:rsidR="006857EC" w14:paraId="79CF532B" w14:textId="77777777" w:rsidTr="00C02482">
        <w:tc>
          <w:tcPr>
            <w:tcW w:w="2263" w:type="dxa"/>
          </w:tcPr>
          <w:p w14:paraId="4729D72C" w14:textId="77777777" w:rsidR="006857EC" w:rsidRPr="00B40CBA" w:rsidRDefault="006857EC" w:rsidP="00C02482">
            <w:pPr>
              <w:rPr>
                <w:b/>
                <w:bCs/>
              </w:rPr>
            </w:pPr>
            <w:r w:rsidRPr="00951D32">
              <w:rPr>
                <w:b/>
                <w:bCs/>
              </w:rPr>
              <w:t>Einordnung in vorgegebenen Maßnahmenschwerp</w:t>
            </w:r>
            <w:r w:rsidRPr="00951D32">
              <w:rPr>
                <w:b/>
                <w:bCs/>
              </w:rPr>
              <w:lastRenderedPageBreak/>
              <w:t>unkt</w:t>
            </w:r>
            <w:r>
              <w:rPr>
                <w:b/>
                <w:bCs/>
              </w:rPr>
              <w:t xml:space="preserve"> (s. Anlage 1 LES-Leistungsbeschreibung) </w:t>
            </w:r>
          </w:p>
        </w:tc>
        <w:tc>
          <w:tcPr>
            <w:tcW w:w="2957" w:type="dxa"/>
          </w:tcPr>
          <w:p w14:paraId="2B30A015" w14:textId="77777777" w:rsidR="006857EC" w:rsidRPr="00B40CBA" w:rsidRDefault="006857EC" w:rsidP="00C02482">
            <w:pPr>
              <w:rPr>
                <w:b/>
                <w:bCs/>
              </w:rPr>
            </w:pPr>
            <w:r w:rsidRPr="00951D32">
              <w:rPr>
                <w:b/>
                <w:bCs/>
              </w:rPr>
              <w:lastRenderedPageBreak/>
              <w:t>Konkretisierung</w:t>
            </w:r>
          </w:p>
        </w:tc>
        <w:tc>
          <w:tcPr>
            <w:tcW w:w="3422" w:type="dxa"/>
          </w:tcPr>
          <w:p w14:paraId="037A0B17" w14:textId="77777777" w:rsidR="006857EC" w:rsidRPr="00B40CBA" w:rsidRDefault="006857EC" w:rsidP="00C02482">
            <w:pPr>
              <w:rPr>
                <w:b/>
                <w:bCs/>
              </w:rPr>
            </w:pPr>
            <w:r w:rsidRPr="00816DF7">
              <w:rPr>
                <w:b/>
                <w:bCs/>
                <w:color w:val="4472C4" w:themeColor="accent1"/>
              </w:rPr>
              <w:t>Beispiele</w:t>
            </w:r>
            <w:r>
              <w:rPr>
                <w:b/>
                <w:bCs/>
              </w:rPr>
              <w:t xml:space="preserve">/ </w:t>
            </w:r>
            <w:r w:rsidRPr="00816DF7">
              <w:rPr>
                <w:b/>
                <w:bCs/>
                <w:color w:val="70AD47" w:themeColor="accent6"/>
              </w:rPr>
              <w:t>Projekte</w:t>
            </w:r>
          </w:p>
        </w:tc>
        <w:tc>
          <w:tcPr>
            <w:tcW w:w="2835" w:type="dxa"/>
          </w:tcPr>
          <w:p w14:paraId="7C083370" w14:textId="77777777" w:rsidR="006857EC" w:rsidRPr="009D2D44" w:rsidRDefault="006857EC" w:rsidP="00C02482">
            <w:pPr>
              <w:rPr>
                <w:b/>
                <w:bCs/>
                <w:color w:val="FF0000"/>
              </w:rPr>
            </w:pPr>
            <w:r w:rsidRPr="009D2D44">
              <w:rPr>
                <w:b/>
                <w:bCs/>
                <w:color w:val="FF0000"/>
              </w:rPr>
              <w:t xml:space="preserve">Wie soll es umgesetzt werden? </w:t>
            </w:r>
          </w:p>
          <w:p w14:paraId="61AA57D5" w14:textId="77777777" w:rsidR="006857EC" w:rsidRPr="00B40CBA" w:rsidRDefault="006857EC" w:rsidP="00C02482">
            <w:pPr>
              <w:rPr>
                <w:b/>
                <w:bCs/>
              </w:rPr>
            </w:pPr>
          </w:p>
        </w:tc>
        <w:tc>
          <w:tcPr>
            <w:tcW w:w="2835" w:type="dxa"/>
          </w:tcPr>
          <w:p w14:paraId="5EF861DD" w14:textId="77777777" w:rsidR="006857EC" w:rsidRPr="00B40CBA" w:rsidRDefault="006857EC" w:rsidP="00C02482">
            <w:pPr>
              <w:rPr>
                <w:b/>
                <w:bCs/>
              </w:rPr>
            </w:pPr>
            <w:r w:rsidRPr="00951D32">
              <w:rPr>
                <w:b/>
                <w:bCs/>
              </w:rPr>
              <w:t xml:space="preserve">LEADER </w:t>
            </w:r>
            <w:r>
              <w:rPr>
                <w:b/>
                <w:bCs/>
              </w:rPr>
              <w:t>–</w:t>
            </w:r>
            <w:r w:rsidRPr="00951D32">
              <w:rPr>
                <w:b/>
                <w:bCs/>
              </w:rPr>
              <w:t xml:space="preserve"> Handlungsansätze</w:t>
            </w:r>
            <w:r>
              <w:rPr>
                <w:b/>
                <w:bCs/>
              </w:rPr>
              <w:t xml:space="preserve"> aus der Regionalanalyse</w:t>
            </w:r>
          </w:p>
        </w:tc>
      </w:tr>
      <w:tr w:rsidR="006857EC" w14:paraId="6C3CCCF8" w14:textId="77777777" w:rsidTr="00C02482">
        <w:tc>
          <w:tcPr>
            <w:tcW w:w="2263" w:type="dxa"/>
            <w:vMerge w:val="restart"/>
          </w:tcPr>
          <w:p w14:paraId="21B68A70" w14:textId="77777777" w:rsidR="006857EC" w:rsidRDefault="006857EC" w:rsidP="00C02482">
            <w:r>
              <w:t xml:space="preserve">Gewässergestaltung und -sanierung sowie Renaturierung einschließlich </w:t>
            </w:r>
          </w:p>
          <w:p w14:paraId="72E9C13A" w14:textId="77777777" w:rsidR="006857EC" w:rsidRDefault="006857EC" w:rsidP="00C02482">
            <w:r>
              <w:t>Schutzmaßnahmen vor wild abfließendem Oberflächenwasser und Erosionsschutz</w:t>
            </w:r>
          </w:p>
        </w:tc>
        <w:tc>
          <w:tcPr>
            <w:tcW w:w="2957" w:type="dxa"/>
          </w:tcPr>
          <w:p w14:paraId="0CA6C669" w14:textId="77777777" w:rsidR="006857EC" w:rsidRDefault="006857EC" w:rsidP="00C02482">
            <w:r>
              <w:t xml:space="preserve">Verbesserung </w:t>
            </w:r>
            <w:proofErr w:type="spellStart"/>
            <w:r>
              <w:t>ökolog</w:t>
            </w:r>
            <w:proofErr w:type="spellEnd"/>
            <w:r>
              <w:t>. Zustand von Fließgewässern</w:t>
            </w:r>
          </w:p>
        </w:tc>
        <w:tc>
          <w:tcPr>
            <w:tcW w:w="3422" w:type="dxa"/>
          </w:tcPr>
          <w:p w14:paraId="751652D4" w14:textId="77777777" w:rsidR="006857EC" w:rsidRDefault="006857EC" w:rsidP="00C02482">
            <w:commentRangeStart w:id="0"/>
            <w:r w:rsidRPr="00640325">
              <w:t>Personalkostenförderung für einen Gewässermanager</w:t>
            </w:r>
            <w:r>
              <w:rPr>
                <w:rStyle w:val="Funotenzeichen"/>
              </w:rPr>
              <w:footnoteReference w:id="1"/>
            </w:r>
            <w:commentRangeEnd w:id="0"/>
            <w:r w:rsidR="00717AC4">
              <w:rPr>
                <w:rStyle w:val="Kommentarzeichen"/>
              </w:rPr>
              <w:commentReference w:id="0"/>
            </w:r>
          </w:p>
        </w:tc>
        <w:tc>
          <w:tcPr>
            <w:tcW w:w="2835" w:type="dxa"/>
          </w:tcPr>
          <w:p w14:paraId="7474810E" w14:textId="77777777" w:rsidR="006857EC" w:rsidRDefault="006857EC" w:rsidP="00C02482"/>
        </w:tc>
        <w:tc>
          <w:tcPr>
            <w:tcW w:w="2835" w:type="dxa"/>
            <w:vMerge w:val="restart"/>
          </w:tcPr>
          <w:p w14:paraId="3487E19C" w14:textId="77777777" w:rsidR="006857EC" w:rsidRDefault="006857EC" w:rsidP="00C02482">
            <w:r w:rsidRPr="00FD5A00">
              <w:t>Unterstützung beim Gewässermanagement</w:t>
            </w:r>
          </w:p>
          <w:p w14:paraId="5BE6EA52" w14:textId="77777777" w:rsidR="006857EC" w:rsidRDefault="006857EC" w:rsidP="00C02482"/>
          <w:p w14:paraId="44B84506" w14:textId="77777777" w:rsidR="006857EC" w:rsidRDefault="006857EC" w:rsidP="00C02482">
            <w:r w:rsidRPr="00FD5A00">
              <w:t>Anpassung an und Gegensteuern beim Klimawandel</w:t>
            </w:r>
          </w:p>
        </w:tc>
      </w:tr>
      <w:tr w:rsidR="006857EC" w14:paraId="49D415CF" w14:textId="77777777" w:rsidTr="00C02482">
        <w:tc>
          <w:tcPr>
            <w:tcW w:w="2263" w:type="dxa"/>
            <w:vMerge/>
          </w:tcPr>
          <w:p w14:paraId="73904578" w14:textId="77777777" w:rsidR="006857EC" w:rsidRPr="00640325" w:rsidRDefault="006857EC" w:rsidP="00C02482"/>
        </w:tc>
        <w:tc>
          <w:tcPr>
            <w:tcW w:w="2957" w:type="dxa"/>
          </w:tcPr>
          <w:p w14:paraId="00C604B5" w14:textId="77777777" w:rsidR="006857EC" w:rsidRDefault="006857EC" w:rsidP="00C02482">
            <w:r>
              <w:t>Nachhaltiger Umgang bei der Nutzung von Ressourcen (Wasser)</w:t>
            </w:r>
            <w:r>
              <w:rPr>
                <w:rStyle w:val="Funotenzeichen"/>
              </w:rPr>
              <w:footnoteReference w:id="2"/>
            </w:r>
          </w:p>
        </w:tc>
        <w:tc>
          <w:tcPr>
            <w:tcW w:w="3422" w:type="dxa"/>
          </w:tcPr>
          <w:p w14:paraId="47AF4DD3" w14:textId="77777777" w:rsidR="006857EC" w:rsidRPr="00640325" w:rsidRDefault="006857EC" w:rsidP="00C02482">
            <w:r w:rsidRPr="00640325">
              <w:t>Förderung von Maßnahmen/ Projekten, die eine nachhaltige Nutzung der Ressource Wasser zum Gegenstand haben</w:t>
            </w:r>
          </w:p>
        </w:tc>
        <w:tc>
          <w:tcPr>
            <w:tcW w:w="2835" w:type="dxa"/>
          </w:tcPr>
          <w:p w14:paraId="2B4968BA" w14:textId="77777777" w:rsidR="006857EC" w:rsidRDefault="006857EC" w:rsidP="00C02482"/>
        </w:tc>
        <w:tc>
          <w:tcPr>
            <w:tcW w:w="2835" w:type="dxa"/>
            <w:vMerge/>
          </w:tcPr>
          <w:p w14:paraId="3A437B0B" w14:textId="77777777" w:rsidR="006857EC" w:rsidRDefault="006857EC" w:rsidP="00C02482"/>
        </w:tc>
      </w:tr>
      <w:tr w:rsidR="006857EC" w14:paraId="4D32F889" w14:textId="77777777" w:rsidTr="00C02482">
        <w:tc>
          <w:tcPr>
            <w:tcW w:w="2263" w:type="dxa"/>
            <w:vMerge w:val="restart"/>
          </w:tcPr>
          <w:p w14:paraId="6855849B" w14:textId="77777777" w:rsidR="006857EC" w:rsidRPr="00640325" w:rsidRDefault="006857EC" w:rsidP="00C02482">
            <w:r w:rsidRPr="00014181">
              <w:t>Rückbau baulicher Anlagen sowie Flächenentsiegelung und Renaturierung</w:t>
            </w:r>
          </w:p>
        </w:tc>
        <w:tc>
          <w:tcPr>
            <w:tcW w:w="2957" w:type="dxa"/>
          </w:tcPr>
          <w:p w14:paraId="33CD296B" w14:textId="77777777" w:rsidR="006857EC" w:rsidRDefault="006857EC" w:rsidP="00C02482">
            <w:r>
              <w:rPr>
                <w:rStyle w:val="author-a-7z66zz81zz83zz77zhnz76zz69zz122zz69zz65zdez79zi"/>
              </w:rPr>
              <w:t>Vermeidung weiterer Flächenversiegelung</w:t>
            </w:r>
          </w:p>
        </w:tc>
        <w:tc>
          <w:tcPr>
            <w:tcW w:w="3422" w:type="dxa"/>
          </w:tcPr>
          <w:p w14:paraId="60BAB20E" w14:textId="77777777" w:rsidR="006857EC" w:rsidRPr="00640325" w:rsidRDefault="006857EC" w:rsidP="00C02482">
            <w:r>
              <w:t>z.B. Entsiegelung bei Platzgestaltungen (</w:t>
            </w:r>
            <w:r>
              <w:rPr>
                <w:rStyle w:val="author-a-9z75z6kz71zorz76zz86zz80zz84z6z66zz122z9e"/>
              </w:rPr>
              <w:t xml:space="preserve">Entsiegelung, Renaturierung des alten Gasthauses neben dem Festsaal (Linde) im Ortsteil </w:t>
            </w:r>
            <w:proofErr w:type="spellStart"/>
            <w:r>
              <w:rPr>
                <w:rStyle w:val="author-a-9z75z6kz71zorz76zz86zz80zz84z6z66zz122z9e"/>
              </w:rPr>
              <w:t>Culitzsch</w:t>
            </w:r>
            <w:proofErr w:type="spellEnd"/>
            <w:r>
              <w:rPr>
                <w:rStyle w:val="author-a-9z75z6kz71zorz76zz86zz80zz84z6z66zz122z9e"/>
              </w:rPr>
              <w:t>)</w:t>
            </w:r>
          </w:p>
        </w:tc>
        <w:tc>
          <w:tcPr>
            <w:tcW w:w="2835" w:type="dxa"/>
          </w:tcPr>
          <w:p w14:paraId="754DA829" w14:textId="77777777" w:rsidR="006857EC" w:rsidRDefault="006857EC" w:rsidP="00C02482"/>
        </w:tc>
        <w:tc>
          <w:tcPr>
            <w:tcW w:w="2835" w:type="dxa"/>
          </w:tcPr>
          <w:p w14:paraId="3F392E5F" w14:textId="77777777" w:rsidR="006857EC" w:rsidRDefault="006857EC" w:rsidP="00C02482">
            <w:r w:rsidRPr="00FD5A00">
              <w:t>Anpassung an und Gegensteuern beim Klimawandel</w:t>
            </w:r>
          </w:p>
          <w:p w14:paraId="0FB4C78F" w14:textId="77777777" w:rsidR="006857EC" w:rsidRDefault="006857EC" w:rsidP="00C02482"/>
          <w:p w14:paraId="255872A5" w14:textId="77777777" w:rsidR="006857EC" w:rsidRDefault="006857EC" w:rsidP="00C02482">
            <w:r w:rsidRPr="00FD5A00">
              <w:t>Vermeidung weiterer Flächenversiegelung</w:t>
            </w:r>
          </w:p>
        </w:tc>
      </w:tr>
      <w:tr w:rsidR="006857EC" w14:paraId="353BC5F7" w14:textId="77777777" w:rsidTr="00C02482">
        <w:tc>
          <w:tcPr>
            <w:tcW w:w="2263" w:type="dxa"/>
            <w:vMerge/>
          </w:tcPr>
          <w:p w14:paraId="37757C62" w14:textId="77777777" w:rsidR="006857EC" w:rsidRPr="00014181" w:rsidRDefault="006857EC" w:rsidP="00C02482"/>
        </w:tc>
        <w:tc>
          <w:tcPr>
            <w:tcW w:w="2957" w:type="dxa"/>
          </w:tcPr>
          <w:p w14:paraId="3131828F" w14:textId="77777777" w:rsidR="006857EC" w:rsidRDefault="006857EC" w:rsidP="00C02482">
            <w:pPr>
              <w:rPr>
                <w:rStyle w:val="author-a-7z66zz81zz83zz77zhnz76zz69zz122zz69zz65zdez79zi"/>
              </w:rPr>
            </w:pPr>
            <w:commentRangeStart w:id="1"/>
            <w:r w:rsidRPr="00185A1B">
              <w:rPr>
                <w:rStyle w:val="author-a-wjz87zonz87z2z87zhz77zfdkyyz87z"/>
              </w:rPr>
              <w:t xml:space="preserve">Rückbau leerstehender Bausubstanz </w:t>
            </w:r>
            <w:commentRangeEnd w:id="1"/>
            <w:r w:rsidR="00717AC4">
              <w:rPr>
                <w:rStyle w:val="Kommentarzeichen"/>
              </w:rPr>
              <w:commentReference w:id="1"/>
            </w:r>
            <w:r w:rsidRPr="00185A1B">
              <w:rPr>
                <w:rStyle w:val="author-a-wjz87zonz87z2z87zhz77zfdkyyz87z"/>
              </w:rPr>
              <w:t>mit Mehrwert</w:t>
            </w:r>
            <w:r>
              <w:rPr>
                <w:rStyle w:val="author-a-wjz87zonz87z2z87zhz77zfdkyyz87z"/>
              </w:rPr>
              <w:t xml:space="preserve"> (</w:t>
            </w:r>
            <w:r>
              <w:t xml:space="preserve">z.B. Energiegewinnung, Mehrwert für Tourismus (z.B. Wohnwagenstellplätze), </w:t>
            </w:r>
            <w:r w:rsidRPr="00185A1B">
              <w:rPr>
                <w:rStyle w:val="author-a-wjz87zonz87z2z87zhz77zfdkyyz87z"/>
              </w:rPr>
              <w:t>Ersatzneubauten ermöglichen</w:t>
            </w:r>
          </w:p>
        </w:tc>
        <w:tc>
          <w:tcPr>
            <w:tcW w:w="3422" w:type="dxa"/>
          </w:tcPr>
          <w:p w14:paraId="536A8250" w14:textId="77777777" w:rsidR="006857EC" w:rsidRPr="00640325" w:rsidRDefault="006857EC" w:rsidP="00C02482"/>
        </w:tc>
        <w:tc>
          <w:tcPr>
            <w:tcW w:w="2835" w:type="dxa"/>
          </w:tcPr>
          <w:p w14:paraId="38161326" w14:textId="77777777" w:rsidR="006857EC" w:rsidRDefault="006857EC" w:rsidP="00C02482"/>
        </w:tc>
        <w:tc>
          <w:tcPr>
            <w:tcW w:w="2835" w:type="dxa"/>
          </w:tcPr>
          <w:p w14:paraId="41E97BB6" w14:textId="77777777" w:rsidR="006857EC" w:rsidRDefault="006857EC" w:rsidP="00C02482"/>
        </w:tc>
      </w:tr>
      <w:tr w:rsidR="006857EC" w14:paraId="7AED7481" w14:textId="77777777" w:rsidTr="00C02482">
        <w:tc>
          <w:tcPr>
            <w:tcW w:w="2263" w:type="dxa"/>
            <w:vMerge w:val="restart"/>
          </w:tcPr>
          <w:p w14:paraId="51266E32" w14:textId="77777777" w:rsidR="006857EC" w:rsidRDefault="006857EC" w:rsidP="00C02482">
            <w:r>
              <w:t xml:space="preserve">Erhalt, Pflege und Entwicklung typischer </w:t>
            </w:r>
            <w:r>
              <w:lastRenderedPageBreak/>
              <w:t>oder wertvoller Strukturelemente</w:t>
            </w:r>
          </w:p>
          <w:p w14:paraId="4A5E495B" w14:textId="77777777" w:rsidR="006857EC" w:rsidRDefault="006857EC" w:rsidP="00C02482">
            <w:r>
              <w:t>der Natur- und Kulturlandschaft sowie</w:t>
            </w:r>
          </w:p>
          <w:p w14:paraId="1E31160E" w14:textId="77777777" w:rsidR="006857EC" w:rsidRPr="00014181" w:rsidRDefault="006857EC" w:rsidP="00C02482">
            <w:r>
              <w:t>der Siedlungsbereiche</w:t>
            </w:r>
          </w:p>
        </w:tc>
        <w:tc>
          <w:tcPr>
            <w:tcW w:w="2957" w:type="dxa"/>
          </w:tcPr>
          <w:p w14:paraId="5C27E370" w14:textId="77777777" w:rsidR="006857EC" w:rsidRDefault="006857EC" w:rsidP="00C02482">
            <w:r w:rsidRPr="00014181">
              <w:lastRenderedPageBreak/>
              <w:t>Biodiversitätsberatung für Unternehmen und Privatleute</w:t>
            </w:r>
            <w:r>
              <w:rPr>
                <w:rStyle w:val="Funotenzeichen"/>
              </w:rPr>
              <w:footnoteReference w:id="3"/>
            </w:r>
          </w:p>
        </w:tc>
        <w:tc>
          <w:tcPr>
            <w:tcW w:w="3422" w:type="dxa"/>
          </w:tcPr>
          <w:p w14:paraId="014D1D0D" w14:textId="77777777" w:rsidR="006857EC" w:rsidRPr="00640325" w:rsidRDefault="006857EC" w:rsidP="00C02482">
            <w:r w:rsidRPr="00014181">
              <w:t>Förderung von Maßnahmen, Personalkosten, Bildungsmaterial</w:t>
            </w:r>
            <w:r>
              <w:t xml:space="preserve"> </w:t>
            </w:r>
            <w:r>
              <w:lastRenderedPageBreak/>
              <w:t>(+ Sachmittel für Schaffung und Pflege)</w:t>
            </w:r>
          </w:p>
        </w:tc>
        <w:tc>
          <w:tcPr>
            <w:tcW w:w="2835" w:type="dxa"/>
          </w:tcPr>
          <w:p w14:paraId="06603BA4" w14:textId="77777777" w:rsidR="006857EC" w:rsidRDefault="006857EC" w:rsidP="00C02482"/>
        </w:tc>
        <w:tc>
          <w:tcPr>
            <w:tcW w:w="2835" w:type="dxa"/>
            <w:vMerge w:val="restart"/>
          </w:tcPr>
          <w:p w14:paraId="34DCB3BC" w14:textId="77777777" w:rsidR="006857EC" w:rsidRDefault="006857EC" w:rsidP="00C02482">
            <w:r w:rsidRPr="00FD5A00">
              <w:t>Anpassung an und Gegensteuern beim Klimawandel</w:t>
            </w:r>
          </w:p>
          <w:p w14:paraId="11E7F844" w14:textId="77777777" w:rsidR="006857EC" w:rsidRDefault="006857EC" w:rsidP="00C02482"/>
          <w:p w14:paraId="0B2C0F67" w14:textId="77777777" w:rsidR="006857EC" w:rsidRDefault="006857EC" w:rsidP="00C02482">
            <w:r w:rsidRPr="00FD5A00">
              <w:t>Wissensbildung und Sensibilisierung</w:t>
            </w:r>
          </w:p>
          <w:p w14:paraId="34579136" w14:textId="77777777" w:rsidR="006857EC" w:rsidRDefault="006857EC" w:rsidP="00C02482"/>
          <w:p w14:paraId="1E6A9BF3" w14:textId="77777777" w:rsidR="006857EC" w:rsidRDefault="006857EC" w:rsidP="00C02482">
            <w:r w:rsidRPr="00FD5A00">
              <w:t>Erhalt und Stärkung der Landschafts- und Naturräume in den Gemeinden und außerhalb durch Schaffung und Pflege</w:t>
            </w:r>
          </w:p>
        </w:tc>
      </w:tr>
      <w:tr w:rsidR="006857EC" w14:paraId="2F4FE5C5" w14:textId="77777777" w:rsidTr="00C02482">
        <w:tc>
          <w:tcPr>
            <w:tcW w:w="2263" w:type="dxa"/>
            <w:vMerge/>
          </w:tcPr>
          <w:p w14:paraId="0B971536" w14:textId="77777777" w:rsidR="006857EC" w:rsidRDefault="006857EC" w:rsidP="00C02482"/>
        </w:tc>
        <w:tc>
          <w:tcPr>
            <w:tcW w:w="2957" w:type="dxa"/>
          </w:tcPr>
          <w:p w14:paraId="3E157A68" w14:textId="77777777" w:rsidR="006857EC" w:rsidRPr="00014181" w:rsidRDefault="006857EC" w:rsidP="00C02482">
            <w:r w:rsidRPr="0057651B">
              <w:t>Stadtnaturmanager für lebendige und attraktive Kommunen</w:t>
            </w:r>
            <w:r>
              <w:rPr>
                <w:rStyle w:val="Funotenzeichen"/>
              </w:rPr>
              <w:footnoteReference w:id="4"/>
            </w:r>
          </w:p>
        </w:tc>
        <w:tc>
          <w:tcPr>
            <w:tcW w:w="3422" w:type="dxa"/>
          </w:tcPr>
          <w:p w14:paraId="5905ADB0" w14:textId="77777777" w:rsidR="006857EC" w:rsidRPr="00014181" w:rsidRDefault="006857EC" w:rsidP="00C02482">
            <w:r w:rsidRPr="0057651B">
              <w:t>ökologisches Grünflächenmanagement, Biodiversitätsberatung und Bewusstseinsbildung über den Wert und die Bedeutung von Stadtnatur</w:t>
            </w:r>
          </w:p>
        </w:tc>
        <w:tc>
          <w:tcPr>
            <w:tcW w:w="2835" w:type="dxa"/>
          </w:tcPr>
          <w:p w14:paraId="49E524D5" w14:textId="77777777" w:rsidR="006857EC" w:rsidRDefault="006857EC" w:rsidP="00C02482"/>
        </w:tc>
        <w:tc>
          <w:tcPr>
            <w:tcW w:w="2835" w:type="dxa"/>
            <w:vMerge/>
          </w:tcPr>
          <w:p w14:paraId="76C2EECB" w14:textId="77777777" w:rsidR="006857EC" w:rsidRDefault="006857EC" w:rsidP="00C02482"/>
        </w:tc>
      </w:tr>
      <w:tr w:rsidR="006857EC" w14:paraId="4F6356AA" w14:textId="77777777" w:rsidTr="00C02482">
        <w:tc>
          <w:tcPr>
            <w:tcW w:w="2263" w:type="dxa"/>
            <w:vMerge/>
          </w:tcPr>
          <w:p w14:paraId="272E9281" w14:textId="77777777" w:rsidR="006857EC" w:rsidRDefault="006857EC" w:rsidP="00C02482"/>
        </w:tc>
        <w:tc>
          <w:tcPr>
            <w:tcW w:w="2957" w:type="dxa"/>
          </w:tcPr>
          <w:p w14:paraId="40B733D5" w14:textId="77777777" w:rsidR="006857EC" w:rsidRPr="00014181" w:rsidRDefault="006857EC" w:rsidP="00C02482">
            <w:r w:rsidRPr="0057651B">
              <w:t>Kulturlandschaftsmanager</w:t>
            </w:r>
            <w:r>
              <w:rPr>
                <w:rStyle w:val="Funotenzeichen"/>
              </w:rPr>
              <w:footnoteReference w:id="5"/>
            </w:r>
          </w:p>
        </w:tc>
        <w:tc>
          <w:tcPr>
            <w:tcW w:w="3422" w:type="dxa"/>
          </w:tcPr>
          <w:p w14:paraId="4F4C4B78" w14:textId="77777777" w:rsidR="006857EC" w:rsidRPr="00014181" w:rsidRDefault="006857EC" w:rsidP="00C02482"/>
        </w:tc>
        <w:tc>
          <w:tcPr>
            <w:tcW w:w="2835" w:type="dxa"/>
          </w:tcPr>
          <w:p w14:paraId="3CF8134F" w14:textId="77777777" w:rsidR="006857EC" w:rsidRDefault="006857EC" w:rsidP="00C02482"/>
        </w:tc>
        <w:tc>
          <w:tcPr>
            <w:tcW w:w="2835" w:type="dxa"/>
            <w:vMerge/>
          </w:tcPr>
          <w:p w14:paraId="140999F0" w14:textId="77777777" w:rsidR="006857EC" w:rsidRDefault="006857EC" w:rsidP="00C02482"/>
        </w:tc>
      </w:tr>
      <w:tr w:rsidR="006857EC" w14:paraId="372A9B7B" w14:textId="77777777" w:rsidTr="00C02482">
        <w:tc>
          <w:tcPr>
            <w:tcW w:w="2263" w:type="dxa"/>
            <w:vMerge/>
          </w:tcPr>
          <w:p w14:paraId="3100A6BA" w14:textId="77777777" w:rsidR="006857EC" w:rsidRDefault="006857EC" w:rsidP="00C02482"/>
        </w:tc>
        <w:tc>
          <w:tcPr>
            <w:tcW w:w="2957" w:type="dxa"/>
          </w:tcPr>
          <w:p w14:paraId="010907CA" w14:textId="77777777" w:rsidR="006857EC" w:rsidRPr="00014181" w:rsidRDefault="006857EC" w:rsidP="00C02482">
            <w:r w:rsidRPr="00014181">
              <w:t>Potenziale Kleingartenanlagen nutzen</w:t>
            </w:r>
          </w:p>
        </w:tc>
        <w:tc>
          <w:tcPr>
            <w:tcW w:w="3422" w:type="dxa"/>
          </w:tcPr>
          <w:p w14:paraId="527C782B" w14:textId="77777777" w:rsidR="006857EC" w:rsidRPr="00014181" w:rsidRDefault="006857EC" w:rsidP="00C02482">
            <w:r w:rsidRPr="00014181">
              <w:t xml:space="preserve">leerstehenden Kleingartenanlagen </w:t>
            </w:r>
            <w:r>
              <w:t xml:space="preserve">umnutzen zu </w:t>
            </w:r>
            <w:r w:rsidRPr="00014181">
              <w:t>z.B. Streuobstwiesen (durch Dorfgemeinschaft, Schulen)</w:t>
            </w:r>
            <w:r>
              <w:t xml:space="preserve">, </w:t>
            </w:r>
            <w:r w:rsidRPr="00014181">
              <w:t>flankieren durch mobile Saftpresse</w:t>
            </w:r>
          </w:p>
        </w:tc>
        <w:tc>
          <w:tcPr>
            <w:tcW w:w="2835" w:type="dxa"/>
          </w:tcPr>
          <w:p w14:paraId="0C1AF4C6" w14:textId="77777777" w:rsidR="006857EC" w:rsidRDefault="006857EC" w:rsidP="00C02482"/>
        </w:tc>
        <w:tc>
          <w:tcPr>
            <w:tcW w:w="2835" w:type="dxa"/>
            <w:vMerge/>
          </w:tcPr>
          <w:p w14:paraId="012D0522" w14:textId="77777777" w:rsidR="006857EC" w:rsidRDefault="006857EC" w:rsidP="00C02482"/>
        </w:tc>
      </w:tr>
      <w:tr w:rsidR="006857EC" w14:paraId="68F109C5" w14:textId="77777777" w:rsidTr="00C02482">
        <w:tc>
          <w:tcPr>
            <w:tcW w:w="2263" w:type="dxa"/>
            <w:vMerge/>
          </w:tcPr>
          <w:p w14:paraId="789B8503" w14:textId="77777777" w:rsidR="006857EC" w:rsidRDefault="006857EC" w:rsidP="00C02482"/>
        </w:tc>
        <w:tc>
          <w:tcPr>
            <w:tcW w:w="2957" w:type="dxa"/>
          </w:tcPr>
          <w:p w14:paraId="014ACCC3" w14:textId="77777777" w:rsidR="006857EC" w:rsidRPr="00014181" w:rsidRDefault="006857EC" w:rsidP="00C02482">
            <w:r w:rsidRPr="00014181">
              <w:t>Naturerlebniszentrum </w:t>
            </w:r>
          </w:p>
        </w:tc>
        <w:tc>
          <w:tcPr>
            <w:tcW w:w="3422" w:type="dxa"/>
          </w:tcPr>
          <w:p w14:paraId="2D9E144E" w14:textId="77777777" w:rsidR="006857EC" w:rsidRPr="00014181" w:rsidRDefault="006857EC" w:rsidP="00C02482"/>
        </w:tc>
        <w:tc>
          <w:tcPr>
            <w:tcW w:w="2835" w:type="dxa"/>
          </w:tcPr>
          <w:p w14:paraId="247DC869" w14:textId="77777777" w:rsidR="006857EC" w:rsidRDefault="006857EC" w:rsidP="00C02482"/>
        </w:tc>
        <w:tc>
          <w:tcPr>
            <w:tcW w:w="2835" w:type="dxa"/>
            <w:vMerge/>
          </w:tcPr>
          <w:p w14:paraId="087E1B7C" w14:textId="77777777" w:rsidR="006857EC" w:rsidRDefault="006857EC" w:rsidP="00C02482"/>
        </w:tc>
      </w:tr>
      <w:tr w:rsidR="006857EC" w14:paraId="577AE01B" w14:textId="77777777" w:rsidTr="00C02482">
        <w:tc>
          <w:tcPr>
            <w:tcW w:w="2263" w:type="dxa"/>
            <w:vMerge/>
          </w:tcPr>
          <w:p w14:paraId="0210C916" w14:textId="77777777" w:rsidR="006857EC" w:rsidRDefault="006857EC" w:rsidP="00C02482"/>
        </w:tc>
        <w:tc>
          <w:tcPr>
            <w:tcW w:w="2957" w:type="dxa"/>
          </w:tcPr>
          <w:p w14:paraId="58FF0C2F" w14:textId="77777777" w:rsidR="006857EC" w:rsidRPr="00014181" w:rsidRDefault="006857EC" w:rsidP="00C02482">
            <w:r>
              <w:t>Begrünungen</w:t>
            </w:r>
          </w:p>
        </w:tc>
        <w:tc>
          <w:tcPr>
            <w:tcW w:w="3422" w:type="dxa"/>
          </w:tcPr>
          <w:p w14:paraId="4B8353F2" w14:textId="77777777" w:rsidR="006857EC" w:rsidRPr="00014181" w:rsidRDefault="006857EC" w:rsidP="00C02482">
            <w:r>
              <w:t>Dach-+Fassadenbegrünung, Staudenbeete, Blühstreifen und Magerrasen, dorftypische Bepflanzungen, Baumpflanzungen, (Streuobst und Hecken); blühende Dorfkirchen</w:t>
            </w:r>
          </w:p>
        </w:tc>
        <w:tc>
          <w:tcPr>
            <w:tcW w:w="2835" w:type="dxa"/>
          </w:tcPr>
          <w:p w14:paraId="083858D6" w14:textId="77777777" w:rsidR="006857EC" w:rsidRDefault="006857EC" w:rsidP="00C02482"/>
        </w:tc>
        <w:tc>
          <w:tcPr>
            <w:tcW w:w="2835" w:type="dxa"/>
            <w:vMerge/>
          </w:tcPr>
          <w:p w14:paraId="74B4CF1F" w14:textId="77777777" w:rsidR="006857EC" w:rsidRDefault="006857EC" w:rsidP="00C02482"/>
        </w:tc>
      </w:tr>
      <w:tr w:rsidR="00B823A1" w14:paraId="29894E91" w14:textId="77777777" w:rsidTr="00C02482">
        <w:tc>
          <w:tcPr>
            <w:tcW w:w="2263" w:type="dxa"/>
          </w:tcPr>
          <w:p w14:paraId="0F2DD6B6" w14:textId="77777777" w:rsidR="00B823A1" w:rsidRDefault="00B823A1" w:rsidP="00C02482"/>
        </w:tc>
        <w:tc>
          <w:tcPr>
            <w:tcW w:w="2957" w:type="dxa"/>
          </w:tcPr>
          <w:p w14:paraId="6C92CA06" w14:textId="77777777" w:rsidR="00B823A1" w:rsidRDefault="00B823A1" w:rsidP="00C02482"/>
        </w:tc>
        <w:tc>
          <w:tcPr>
            <w:tcW w:w="3422" w:type="dxa"/>
          </w:tcPr>
          <w:p w14:paraId="565D3413" w14:textId="3182B6D9" w:rsidR="00B823A1" w:rsidRDefault="00B823A1" w:rsidP="00C02482">
            <w:commentRangeStart w:id="2"/>
            <w:r w:rsidRPr="00014181">
              <w:t xml:space="preserve">Gerätepool </w:t>
            </w:r>
            <w:commentRangeEnd w:id="2"/>
            <w:r>
              <w:rPr>
                <w:rStyle w:val="Kommentarzeichen"/>
              </w:rPr>
              <w:commentReference w:id="2"/>
            </w:r>
            <w:r w:rsidRPr="00014181">
              <w:t>und fachliche Beratung</w:t>
            </w:r>
          </w:p>
        </w:tc>
        <w:tc>
          <w:tcPr>
            <w:tcW w:w="2835" w:type="dxa"/>
          </w:tcPr>
          <w:p w14:paraId="50A3AC52" w14:textId="77777777" w:rsidR="00B823A1" w:rsidRDefault="00B823A1" w:rsidP="00C02482"/>
        </w:tc>
        <w:tc>
          <w:tcPr>
            <w:tcW w:w="2835" w:type="dxa"/>
          </w:tcPr>
          <w:p w14:paraId="3216A373" w14:textId="77777777" w:rsidR="00B823A1" w:rsidRDefault="00B823A1" w:rsidP="00C02482"/>
        </w:tc>
      </w:tr>
    </w:tbl>
    <w:tbl>
      <w:tblPr>
        <w:tblW w:w="8309" w:type="pct"/>
        <w:tblLayout w:type="fixed"/>
        <w:tblCellMar>
          <w:left w:w="70" w:type="dxa"/>
          <w:right w:w="70" w:type="dxa"/>
        </w:tblCellMar>
        <w:tblLook w:val="04A0" w:firstRow="1" w:lastRow="0" w:firstColumn="1" w:lastColumn="0" w:noHBand="0" w:noVBand="1"/>
      </w:tblPr>
      <w:tblGrid>
        <w:gridCol w:w="1720"/>
        <w:gridCol w:w="3405"/>
        <w:gridCol w:w="978"/>
        <w:gridCol w:w="565"/>
        <w:gridCol w:w="992"/>
        <w:gridCol w:w="1415"/>
        <w:gridCol w:w="1562"/>
        <w:gridCol w:w="1273"/>
        <w:gridCol w:w="850"/>
        <w:gridCol w:w="1567"/>
        <w:gridCol w:w="52"/>
        <w:gridCol w:w="1562"/>
        <w:gridCol w:w="1562"/>
        <w:gridCol w:w="1562"/>
        <w:gridCol w:w="1562"/>
        <w:gridCol w:w="1562"/>
        <w:gridCol w:w="1553"/>
      </w:tblGrid>
      <w:tr w:rsidR="00EA7F85" w:rsidRPr="00FA384C" w14:paraId="1868A818" w14:textId="77777777" w:rsidTr="004D0610">
        <w:trPr>
          <w:gridAfter w:val="7"/>
          <w:wAfter w:w="1983" w:type="pct"/>
          <w:trHeight w:val="525"/>
        </w:trPr>
        <w:tc>
          <w:tcPr>
            <w:tcW w:w="3017" w:type="pct"/>
            <w:gridSpan w:val="10"/>
            <w:tcBorders>
              <w:top w:val="nil"/>
              <w:left w:val="nil"/>
              <w:bottom w:val="single" w:sz="4" w:space="0" w:color="BFBFBF" w:themeColor="background1" w:themeShade="BF"/>
              <w:right w:val="nil"/>
            </w:tcBorders>
            <w:shd w:val="clear" w:color="auto" w:fill="auto"/>
            <w:vAlign w:val="bottom"/>
            <w:hideMark/>
          </w:tcPr>
          <w:p w14:paraId="4C5C9FBB" w14:textId="77777777" w:rsidR="00EA7F85" w:rsidRPr="00FA384C" w:rsidRDefault="00EA7F85" w:rsidP="004D0610">
            <w:pPr>
              <w:spacing w:after="0" w:line="240" w:lineRule="auto"/>
              <w:rPr>
                <w:rFonts w:ascii="Calibri" w:eastAsia="Times New Roman" w:hAnsi="Calibri" w:cs="Times New Roman"/>
                <w:b/>
                <w:bCs/>
                <w:color w:val="000000"/>
                <w:sz w:val="28"/>
                <w:szCs w:val="28"/>
                <w:lang w:eastAsia="de-DE"/>
              </w:rPr>
            </w:pPr>
            <w:r>
              <w:rPr>
                <w:rFonts w:ascii="Calibri" w:eastAsia="Times New Roman" w:hAnsi="Calibri" w:cs="Times New Roman"/>
                <w:bCs/>
                <w:color w:val="E73031"/>
                <w:sz w:val="28"/>
                <w:szCs w:val="28"/>
                <w:lang w:eastAsia="de-DE"/>
              </w:rPr>
              <w:t xml:space="preserve">Bisherige Förderung 2014-2022: </w:t>
            </w:r>
          </w:p>
        </w:tc>
      </w:tr>
      <w:tr w:rsidR="00EA7F85" w:rsidRPr="00FA384C" w14:paraId="56AC34E0" w14:textId="77777777" w:rsidTr="004D0610">
        <w:trPr>
          <w:gridAfter w:val="6"/>
          <w:wAfter w:w="1972" w:type="pct"/>
          <w:trHeight w:val="285"/>
        </w:trPr>
        <w:tc>
          <w:tcPr>
            <w:tcW w:w="362"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000000" w:fill="E73031"/>
            <w:vAlign w:val="center"/>
            <w:hideMark/>
          </w:tcPr>
          <w:p w14:paraId="02056E6C" w14:textId="77777777" w:rsidR="00EA7F85" w:rsidRPr="00933D9D" w:rsidRDefault="00EA7F85" w:rsidP="004D0610">
            <w:pPr>
              <w:spacing w:after="0" w:line="240" w:lineRule="auto"/>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 xml:space="preserve">Handlungsfeldziele </w:t>
            </w:r>
          </w:p>
        </w:tc>
        <w:tc>
          <w:tcPr>
            <w:tcW w:w="717"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000000" w:fill="E73031"/>
            <w:vAlign w:val="center"/>
            <w:hideMark/>
          </w:tcPr>
          <w:p w14:paraId="2569E693" w14:textId="77777777" w:rsidR="00EA7F85" w:rsidRPr="00933D9D" w:rsidRDefault="00EA7F85" w:rsidP="004D0610">
            <w:pPr>
              <w:spacing w:after="0" w:line="240" w:lineRule="auto"/>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Maßnahmen</w:t>
            </w:r>
          </w:p>
        </w:tc>
        <w:tc>
          <w:tcPr>
            <w:tcW w:w="206"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000000" w:fill="E73031"/>
            <w:vAlign w:val="center"/>
            <w:hideMark/>
          </w:tcPr>
          <w:p w14:paraId="6ABF57DD" w14:textId="77777777" w:rsidR="00EA7F85" w:rsidRPr="00933D9D" w:rsidRDefault="00EA7F85" w:rsidP="004D0610">
            <w:pPr>
              <w:spacing w:after="0" w:line="240" w:lineRule="auto"/>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Förderung</w:t>
            </w:r>
          </w:p>
        </w:tc>
        <w:tc>
          <w:tcPr>
            <w:tcW w:w="32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73031"/>
            <w:vAlign w:val="center"/>
            <w:hideMark/>
          </w:tcPr>
          <w:p w14:paraId="499AAE8C" w14:textId="77777777" w:rsidR="00EA7F85" w:rsidRPr="00933D9D" w:rsidRDefault="00EA7F85" w:rsidP="004D0610">
            <w:pPr>
              <w:spacing w:after="0" w:line="240" w:lineRule="auto"/>
              <w:jc w:val="center"/>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Budget 2015-202</w:t>
            </w:r>
            <w:r>
              <w:rPr>
                <w:rFonts w:ascii="Calibri" w:eastAsia="Times New Roman" w:hAnsi="Calibri" w:cs="Times New Roman"/>
                <w:b/>
                <w:bCs/>
                <w:color w:val="FFFFFF"/>
                <w:sz w:val="18"/>
                <w:szCs w:val="20"/>
                <w:lang w:eastAsia="de-DE"/>
              </w:rPr>
              <w:t>2</w:t>
            </w:r>
          </w:p>
        </w:tc>
        <w:tc>
          <w:tcPr>
            <w:tcW w:w="895"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73031"/>
            <w:noWrap/>
            <w:vAlign w:val="center"/>
            <w:hideMark/>
          </w:tcPr>
          <w:p w14:paraId="4E2714F7" w14:textId="77777777" w:rsidR="00EA7F85" w:rsidRPr="00933D9D" w:rsidRDefault="00EA7F85" w:rsidP="004D0610">
            <w:pPr>
              <w:spacing w:after="0" w:line="240" w:lineRule="auto"/>
              <w:jc w:val="center"/>
              <w:rPr>
                <w:rFonts w:ascii="Calibri" w:eastAsia="Times New Roman" w:hAnsi="Calibri" w:cs="Times New Roman"/>
                <w:b/>
                <w:bCs/>
                <w:color w:val="FFFFFF"/>
                <w:sz w:val="18"/>
                <w:szCs w:val="20"/>
                <w:lang w:eastAsia="de-DE"/>
              </w:rPr>
            </w:pPr>
            <w:proofErr w:type="spellStart"/>
            <w:r w:rsidRPr="00933D9D">
              <w:rPr>
                <w:rFonts w:ascii="Calibri" w:eastAsia="Times New Roman" w:hAnsi="Calibri" w:cs="Times New Roman"/>
                <w:b/>
                <w:bCs/>
                <w:color w:val="FFFFFF"/>
                <w:sz w:val="18"/>
                <w:szCs w:val="20"/>
                <w:lang w:eastAsia="de-DE"/>
              </w:rPr>
              <w:t>Zuwendungsempfänger</w:t>
            </w:r>
            <w:r>
              <w:rPr>
                <w:rFonts w:ascii="Calibri" w:eastAsia="Times New Roman" w:hAnsi="Calibri" w:cs="Times New Roman"/>
                <w:b/>
                <w:bCs/>
                <w:color w:val="FFFFFF"/>
                <w:sz w:val="18"/>
                <w:szCs w:val="20"/>
                <w:lang w:eastAsia="de-DE"/>
              </w:rPr>
              <w:t>In</w:t>
            </w:r>
            <w:proofErr w:type="spellEnd"/>
            <w:r w:rsidRPr="00933D9D">
              <w:rPr>
                <w:rFonts w:ascii="Calibri" w:eastAsia="Times New Roman" w:hAnsi="Calibri" w:cs="Times New Roman"/>
                <w:b/>
                <w:bCs/>
                <w:color w:val="FFFFFF"/>
                <w:sz w:val="18"/>
                <w:szCs w:val="20"/>
                <w:lang w:eastAsia="de-DE"/>
              </w:rPr>
              <w:t xml:space="preserve"> / Fördersatz / Zuschuss</w:t>
            </w:r>
          </w:p>
        </w:tc>
        <w:tc>
          <w:tcPr>
            <w:tcW w:w="179"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000000" w:fill="E73031"/>
            <w:vAlign w:val="center"/>
            <w:hideMark/>
          </w:tcPr>
          <w:p w14:paraId="4C5C14FB" w14:textId="77777777" w:rsidR="00EA7F85" w:rsidRPr="00FA384C" w:rsidRDefault="00EA7F85" w:rsidP="004D0610">
            <w:pPr>
              <w:spacing w:after="0" w:line="240" w:lineRule="auto"/>
              <w:jc w:val="center"/>
              <w:rPr>
                <w:rFonts w:ascii="Calibri" w:eastAsia="Times New Roman" w:hAnsi="Calibri" w:cs="Times New Roman"/>
                <w:b/>
                <w:bCs/>
                <w:color w:val="FFFFFF"/>
                <w:sz w:val="20"/>
                <w:szCs w:val="20"/>
                <w:lang w:eastAsia="de-DE"/>
              </w:rPr>
            </w:pPr>
            <w:r w:rsidRPr="00FA384C">
              <w:rPr>
                <w:rFonts w:ascii="Calibri" w:eastAsia="Times New Roman" w:hAnsi="Calibri" w:cs="Times New Roman"/>
                <w:b/>
                <w:bCs/>
                <w:color w:val="FFFFFF"/>
                <w:sz w:val="20"/>
                <w:szCs w:val="20"/>
                <w:lang w:eastAsia="de-DE"/>
              </w:rPr>
              <w:t xml:space="preserve">ELER </w:t>
            </w:r>
            <w:r w:rsidRPr="00FA384C">
              <w:rPr>
                <w:rFonts w:ascii="Calibri" w:eastAsia="Times New Roman" w:hAnsi="Calibri" w:cs="Times New Roman"/>
                <w:color w:val="FFFFFF"/>
                <w:sz w:val="20"/>
                <w:szCs w:val="20"/>
                <w:lang w:eastAsia="de-DE"/>
              </w:rPr>
              <w:t>Priorität</w:t>
            </w:r>
          </w:p>
        </w:tc>
        <w:tc>
          <w:tcPr>
            <w:tcW w:w="341" w:type="pct"/>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000000" w:fill="E73031"/>
            <w:hideMark/>
          </w:tcPr>
          <w:p w14:paraId="039DC571" w14:textId="77777777" w:rsidR="00EA7F85" w:rsidRPr="00FA384C" w:rsidRDefault="00EA7F85" w:rsidP="004D0610">
            <w:pPr>
              <w:spacing w:after="0" w:line="240" w:lineRule="auto"/>
              <w:jc w:val="center"/>
              <w:rPr>
                <w:rFonts w:ascii="Calibri" w:eastAsia="Times New Roman" w:hAnsi="Calibri" w:cs="Times New Roman"/>
                <w:b/>
                <w:bCs/>
                <w:color w:val="FFFFFF"/>
                <w:sz w:val="20"/>
                <w:szCs w:val="20"/>
                <w:lang w:eastAsia="de-DE"/>
              </w:rPr>
            </w:pPr>
            <w:r w:rsidRPr="00FA384C">
              <w:rPr>
                <w:rFonts w:ascii="Calibri" w:eastAsia="Times New Roman" w:hAnsi="Calibri" w:cs="Times New Roman"/>
                <w:b/>
                <w:bCs/>
                <w:color w:val="FFFFFF"/>
                <w:sz w:val="20"/>
                <w:szCs w:val="20"/>
                <w:lang w:eastAsia="de-DE"/>
              </w:rPr>
              <w:t xml:space="preserve">Indikatoren </w:t>
            </w:r>
            <w:r w:rsidRPr="00FA384C">
              <w:rPr>
                <w:rFonts w:ascii="Calibri" w:eastAsia="Times New Roman" w:hAnsi="Calibri" w:cs="Times New Roman"/>
                <w:color w:val="FFFFFF"/>
                <w:sz w:val="20"/>
                <w:szCs w:val="20"/>
                <w:lang w:eastAsia="de-DE"/>
              </w:rPr>
              <w:t xml:space="preserve">(quantitativ) </w:t>
            </w:r>
            <w:r w:rsidRPr="00FA384C">
              <w:rPr>
                <w:rFonts w:ascii="Calibri" w:eastAsia="Times New Roman" w:hAnsi="Calibri" w:cs="Times New Roman"/>
                <w:b/>
                <w:bCs/>
                <w:color w:val="FFFFFF"/>
                <w:sz w:val="20"/>
                <w:szCs w:val="20"/>
                <w:lang w:eastAsia="de-DE"/>
              </w:rPr>
              <w:t xml:space="preserve">Endziel </w:t>
            </w:r>
            <w:r>
              <w:rPr>
                <w:rFonts w:ascii="Calibri" w:eastAsia="Times New Roman" w:hAnsi="Calibri" w:cs="Times New Roman"/>
                <w:b/>
                <w:bCs/>
                <w:color w:val="FFFFFF"/>
                <w:sz w:val="20"/>
                <w:szCs w:val="20"/>
                <w:lang w:eastAsia="de-DE"/>
              </w:rPr>
              <w:t>2</w:t>
            </w:r>
            <w:r w:rsidRPr="00FA384C">
              <w:rPr>
                <w:rFonts w:ascii="Calibri" w:eastAsia="Times New Roman" w:hAnsi="Calibri" w:cs="Times New Roman"/>
                <w:color w:val="FFFFFF"/>
                <w:sz w:val="20"/>
                <w:szCs w:val="20"/>
                <w:lang w:eastAsia="de-DE"/>
              </w:rPr>
              <w:t>02</w:t>
            </w:r>
            <w:r>
              <w:rPr>
                <w:rFonts w:ascii="Calibri" w:eastAsia="Times New Roman" w:hAnsi="Calibri" w:cs="Times New Roman"/>
                <w:color w:val="FFFFFF"/>
                <w:sz w:val="20"/>
                <w:szCs w:val="20"/>
                <w:lang w:eastAsia="de-DE"/>
              </w:rPr>
              <w:t>2</w:t>
            </w:r>
          </w:p>
        </w:tc>
      </w:tr>
      <w:tr w:rsidR="00EA7F85" w:rsidRPr="00FA384C" w14:paraId="370BE9F1" w14:textId="77777777" w:rsidTr="004D0610">
        <w:trPr>
          <w:gridAfter w:val="6"/>
          <w:wAfter w:w="1972" w:type="pct"/>
          <w:trHeight w:val="285"/>
        </w:trPr>
        <w:tc>
          <w:tcPr>
            <w:tcW w:w="362" w:type="pct"/>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73031"/>
          </w:tcPr>
          <w:p w14:paraId="27755164" w14:textId="77777777" w:rsidR="00EA7F85" w:rsidRPr="00933D9D" w:rsidRDefault="00EA7F85" w:rsidP="004D0610">
            <w:pPr>
              <w:spacing w:after="0" w:line="240" w:lineRule="auto"/>
              <w:rPr>
                <w:rFonts w:ascii="Calibri" w:eastAsia="Times New Roman" w:hAnsi="Calibri" w:cs="Times New Roman"/>
                <w:b/>
                <w:bCs/>
                <w:color w:val="FFFFFF"/>
                <w:sz w:val="18"/>
                <w:szCs w:val="20"/>
                <w:lang w:eastAsia="de-DE"/>
              </w:rPr>
            </w:pPr>
          </w:p>
        </w:tc>
        <w:tc>
          <w:tcPr>
            <w:tcW w:w="717" w:type="pct"/>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73031"/>
          </w:tcPr>
          <w:p w14:paraId="5AC01EE7" w14:textId="77777777" w:rsidR="00EA7F85" w:rsidRPr="00933D9D" w:rsidRDefault="00EA7F85" w:rsidP="004D0610">
            <w:pPr>
              <w:spacing w:after="0" w:line="240" w:lineRule="auto"/>
              <w:rPr>
                <w:rFonts w:ascii="Calibri" w:eastAsia="Times New Roman" w:hAnsi="Calibri" w:cs="Times New Roman"/>
                <w:b/>
                <w:bCs/>
                <w:color w:val="FFFFFF"/>
                <w:sz w:val="18"/>
                <w:szCs w:val="20"/>
                <w:lang w:eastAsia="de-DE"/>
              </w:rPr>
            </w:pPr>
          </w:p>
        </w:tc>
        <w:tc>
          <w:tcPr>
            <w:tcW w:w="206" w:type="pct"/>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73031"/>
          </w:tcPr>
          <w:p w14:paraId="176E58E4" w14:textId="77777777" w:rsidR="00EA7F85" w:rsidRPr="00933D9D" w:rsidRDefault="00EA7F85" w:rsidP="004D0610">
            <w:pPr>
              <w:spacing w:after="0" w:line="240" w:lineRule="auto"/>
              <w:jc w:val="center"/>
              <w:rPr>
                <w:rFonts w:ascii="Calibri" w:eastAsia="Times New Roman" w:hAnsi="Calibri" w:cs="Times New Roman"/>
                <w:b/>
                <w:bCs/>
                <w:color w:val="FFFFFF"/>
                <w:sz w:val="18"/>
                <w:szCs w:val="20"/>
                <w:lang w:eastAsia="de-DE"/>
              </w:rPr>
            </w:pPr>
          </w:p>
        </w:tc>
        <w:tc>
          <w:tcPr>
            <w:tcW w:w="1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vAlign w:val="center"/>
          </w:tcPr>
          <w:p w14:paraId="7F54D58D" w14:textId="77777777" w:rsidR="00EA7F85" w:rsidRPr="00933D9D" w:rsidRDefault="00EA7F85" w:rsidP="004D0610">
            <w:pPr>
              <w:spacing w:after="0" w:line="240" w:lineRule="auto"/>
              <w:jc w:val="center"/>
              <w:rPr>
                <w:rFonts w:ascii="Calibri" w:eastAsia="Times New Roman" w:hAnsi="Calibri" w:cs="Times New Roman"/>
                <w:b/>
                <w:bCs/>
                <w:color w:val="FFFFFF"/>
                <w:sz w:val="18"/>
                <w:szCs w:val="20"/>
                <w:lang w:eastAsia="de-DE"/>
              </w:rPr>
            </w:pPr>
            <w:r>
              <w:rPr>
                <w:rFonts w:ascii="Calibri" w:eastAsia="Times New Roman" w:hAnsi="Calibri" w:cs="Times New Roman"/>
                <w:b/>
                <w:bCs/>
                <w:sz w:val="20"/>
                <w:szCs w:val="20"/>
                <w:lang w:eastAsia="de-DE"/>
              </w:rPr>
              <w:t>%</w:t>
            </w:r>
          </w:p>
        </w:tc>
        <w:tc>
          <w:tcPr>
            <w:tcW w:w="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vAlign w:val="center"/>
          </w:tcPr>
          <w:p w14:paraId="7491814C" w14:textId="77777777" w:rsidR="00EA7F85" w:rsidRPr="00933D9D" w:rsidRDefault="00EA7F85" w:rsidP="004D0610">
            <w:pPr>
              <w:spacing w:after="0" w:line="240" w:lineRule="auto"/>
              <w:jc w:val="center"/>
              <w:rPr>
                <w:rFonts w:ascii="Calibri" w:eastAsia="Times New Roman" w:hAnsi="Calibri" w:cs="Times New Roman"/>
                <w:b/>
                <w:bCs/>
                <w:color w:val="FFFFFF"/>
                <w:sz w:val="18"/>
                <w:szCs w:val="20"/>
                <w:lang w:eastAsia="de-DE"/>
              </w:rPr>
            </w:pPr>
            <w:r w:rsidRPr="008E5C27">
              <w:rPr>
                <w:rFonts w:ascii="Calibri" w:eastAsia="Times New Roman" w:hAnsi="Calibri" w:cs="Times New Roman"/>
                <w:b/>
                <w:bCs/>
                <w:sz w:val="20"/>
                <w:szCs w:val="20"/>
                <w:lang w:eastAsia="de-DE"/>
              </w:rPr>
              <w:t>Betrag (€)</w:t>
            </w:r>
          </w:p>
        </w:tc>
        <w:tc>
          <w:tcPr>
            <w:tcW w:w="2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noWrap/>
            <w:vAlign w:val="center"/>
          </w:tcPr>
          <w:p w14:paraId="0D1A4336" w14:textId="77777777" w:rsidR="00EA7F85" w:rsidRPr="00933D9D" w:rsidRDefault="00EA7F85" w:rsidP="004D0610">
            <w:pPr>
              <w:spacing w:after="0" w:line="240" w:lineRule="auto"/>
              <w:jc w:val="center"/>
              <w:rPr>
                <w:rFonts w:ascii="Calibri" w:eastAsia="Times New Roman" w:hAnsi="Calibri" w:cs="Times New Roman"/>
                <w:b/>
                <w:bCs/>
                <w:color w:val="FFFFFF"/>
                <w:sz w:val="18"/>
                <w:szCs w:val="20"/>
                <w:lang w:eastAsia="de-DE"/>
              </w:rPr>
            </w:pPr>
            <w:r>
              <w:rPr>
                <w:rFonts w:ascii="Calibri" w:eastAsia="Times New Roman" w:hAnsi="Calibri" w:cs="Times New Roman"/>
                <w:sz w:val="20"/>
                <w:szCs w:val="20"/>
                <w:lang w:eastAsia="de-DE"/>
              </w:rPr>
              <w:t>Gebiets</w:t>
            </w:r>
            <w:r w:rsidRPr="008E5C27">
              <w:rPr>
                <w:rFonts w:ascii="Calibri" w:eastAsia="Times New Roman" w:hAnsi="Calibri" w:cs="Times New Roman"/>
                <w:sz w:val="20"/>
                <w:szCs w:val="20"/>
                <w:lang w:eastAsia="de-DE"/>
              </w:rPr>
              <w:t>körper-</w:t>
            </w:r>
            <w:proofErr w:type="spellStart"/>
            <w:r w:rsidRPr="008E5C27">
              <w:rPr>
                <w:rFonts w:ascii="Calibri" w:eastAsia="Times New Roman" w:hAnsi="Calibri" w:cs="Times New Roman"/>
                <w:sz w:val="20"/>
                <w:szCs w:val="20"/>
                <w:lang w:eastAsia="de-DE"/>
              </w:rPr>
              <w:t>schaften</w:t>
            </w:r>
            <w:proofErr w:type="spellEnd"/>
          </w:p>
        </w:tc>
        <w:tc>
          <w:tcPr>
            <w:tcW w:w="3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vAlign w:val="center"/>
          </w:tcPr>
          <w:p w14:paraId="4391392C" w14:textId="77777777" w:rsidR="00EA7F85" w:rsidRPr="00933D9D" w:rsidRDefault="00EA7F85" w:rsidP="004D0610">
            <w:pPr>
              <w:spacing w:after="0" w:line="240" w:lineRule="auto"/>
              <w:jc w:val="center"/>
              <w:rPr>
                <w:rFonts w:ascii="Calibri" w:eastAsia="Times New Roman" w:hAnsi="Calibri" w:cs="Times New Roman"/>
                <w:b/>
                <w:bCs/>
                <w:color w:val="FFFFFF"/>
                <w:sz w:val="18"/>
                <w:szCs w:val="20"/>
                <w:lang w:eastAsia="de-DE"/>
              </w:rPr>
            </w:pPr>
            <w:r w:rsidRPr="008E5C27">
              <w:rPr>
                <w:rFonts w:ascii="Calibri" w:eastAsia="Times New Roman" w:hAnsi="Calibri" w:cs="Times New Roman"/>
                <w:sz w:val="20"/>
                <w:szCs w:val="20"/>
                <w:lang w:eastAsia="de-DE"/>
              </w:rPr>
              <w:t>Sonstige</w:t>
            </w:r>
          </w:p>
        </w:tc>
        <w:tc>
          <w:tcPr>
            <w:tcW w:w="26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vAlign w:val="center"/>
          </w:tcPr>
          <w:p w14:paraId="354B1C8F" w14:textId="77777777" w:rsidR="00EA7F85" w:rsidRPr="00933D9D" w:rsidRDefault="00EA7F85" w:rsidP="004D0610">
            <w:pPr>
              <w:spacing w:after="0" w:line="240" w:lineRule="auto"/>
              <w:jc w:val="center"/>
              <w:rPr>
                <w:rFonts w:ascii="Calibri" w:eastAsia="Times New Roman" w:hAnsi="Calibri" w:cs="Times New Roman"/>
                <w:b/>
                <w:bCs/>
                <w:color w:val="FFFFFF"/>
                <w:sz w:val="18"/>
                <w:szCs w:val="20"/>
                <w:lang w:eastAsia="de-DE"/>
              </w:rPr>
            </w:pPr>
            <w:r w:rsidRPr="008E5C27">
              <w:rPr>
                <w:rFonts w:ascii="Calibri" w:eastAsia="Times New Roman" w:hAnsi="Calibri" w:cs="Times New Roman"/>
                <w:sz w:val="20"/>
                <w:szCs w:val="20"/>
                <w:lang w:eastAsia="de-DE"/>
              </w:rPr>
              <w:t>max. Zuschuss (€)</w:t>
            </w:r>
          </w:p>
        </w:tc>
        <w:tc>
          <w:tcPr>
            <w:tcW w:w="179" w:type="pct"/>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73031"/>
          </w:tcPr>
          <w:p w14:paraId="1D93700B" w14:textId="77777777" w:rsidR="00EA7F85" w:rsidRPr="00FA384C" w:rsidRDefault="00EA7F85" w:rsidP="004D0610">
            <w:pPr>
              <w:spacing w:after="0" w:line="240" w:lineRule="auto"/>
              <w:jc w:val="center"/>
              <w:rPr>
                <w:rFonts w:ascii="Calibri" w:eastAsia="Times New Roman" w:hAnsi="Calibri" w:cs="Times New Roman"/>
                <w:b/>
                <w:bCs/>
                <w:color w:val="FFFFFF"/>
                <w:sz w:val="20"/>
                <w:szCs w:val="20"/>
                <w:lang w:eastAsia="de-DE"/>
              </w:rPr>
            </w:pPr>
          </w:p>
        </w:tc>
        <w:tc>
          <w:tcPr>
            <w:tcW w:w="341" w:type="pct"/>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73031"/>
          </w:tcPr>
          <w:p w14:paraId="3C3E2486" w14:textId="77777777" w:rsidR="00EA7F85" w:rsidRPr="00FA384C" w:rsidRDefault="00EA7F85" w:rsidP="004D0610">
            <w:pPr>
              <w:spacing w:after="0" w:line="240" w:lineRule="auto"/>
              <w:jc w:val="center"/>
              <w:rPr>
                <w:rFonts w:ascii="Calibri" w:eastAsia="Times New Roman" w:hAnsi="Calibri" w:cs="Times New Roman"/>
                <w:b/>
                <w:bCs/>
                <w:color w:val="FFFFFF"/>
                <w:sz w:val="20"/>
                <w:szCs w:val="20"/>
                <w:lang w:eastAsia="de-DE"/>
              </w:rPr>
            </w:pPr>
          </w:p>
        </w:tc>
      </w:tr>
      <w:tr w:rsidR="00EA7F85" w:rsidRPr="00FA384C" w14:paraId="011BA8BB" w14:textId="77777777" w:rsidTr="004D0610">
        <w:trPr>
          <w:gridAfter w:val="6"/>
          <w:wAfter w:w="1972" w:type="pct"/>
          <w:trHeight w:val="285"/>
        </w:trPr>
        <w:tc>
          <w:tcPr>
            <w:tcW w:w="362" w:type="pct"/>
            <w:vMerge w:val="restart"/>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F1AA468" w14:textId="77777777" w:rsidR="00EA7F85" w:rsidRDefault="00EA7F85" w:rsidP="004D0610">
            <w:pPr>
              <w:spacing w:after="0" w:line="240" w:lineRule="auto"/>
              <w:rPr>
                <w:rFonts w:ascii="Calibri" w:eastAsia="Times New Roman" w:hAnsi="Calibri" w:cs="Times New Roman"/>
                <w:b/>
                <w:bCs/>
                <w:color w:val="E73031"/>
                <w:sz w:val="18"/>
                <w:szCs w:val="18"/>
                <w:lang w:eastAsia="de-DE"/>
              </w:rPr>
            </w:pPr>
            <w:r>
              <w:rPr>
                <w:rFonts w:ascii="Calibri" w:eastAsia="Times New Roman" w:hAnsi="Calibri" w:cs="Times New Roman"/>
                <w:b/>
                <w:bCs/>
                <w:color w:val="E73031"/>
                <w:sz w:val="18"/>
                <w:szCs w:val="18"/>
                <w:lang w:eastAsia="de-DE"/>
              </w:rPr>
              <w:t>E</w:t>
            </w:r>
          </w:p>
          <w:p w14:paraId="1C220C2A" w14:textId="77777777" w:rsidR="00EA7F85" w:rsidRPr="00933D9D" w:rsidRDefault="00EA7F85" w:rsidP="004D0610">
            <w:pPr>
              <w:spacing w:after="0" w:line="240" w:lineRule="auto"/>
              <w:rPr>
                <w:rFonts w:ascii="Calibri" w:eastAsia="Times New Roman" w:hAnsi="Calibri" w:cs="Times New Roman"/>
                <w:b/>
                <w:bCs/>
                <w:color w:val="FFFFFF"/>
                <w:sz w:val="18"/>
                <w:szCs w:val="20"/>
                <w:lang w:eastAsia="de-DE"/>
              </w:rPr>
            </w:pPr>
            <w:r w:rsidRPr="0077465D">
              <w:rPr>
                <w:rFonts w:ascii="Calibri" w:eastAsia="Times New Roman" w:hAnsi="Calibri" w:cs="Times New Roman"/>
                <w:bCs/>
                <w:sz w:val="18"/>
                <w:szCs w:val="18"/>
                <w:lang w:eastAsia="de-DE"/>
              </w:rPr>
              <w:t xml:space="preserve">Naturraum als Lebensgrundlage </w:t>
            </w:r>
            <w:r>
              <w:rPr>
                <w:rFonts w:ascii="Calibri" w:eastAsia="Times New Roman" w:hAnsi="Calibri" w:cs="Times New Roman"/>
                <w:bCs/>
                <w:sz w:val="18"/>
                <w:szCs w:val="18"/>
                <w:lang w:eastAsia="de-DE"/>
              </w:rPr>
              <w:t>wert</w:t>
            </w:r>
            <w:r w:rsidRPr="0077465D">
              <w:rPr>
                <w:rFonts w:ascii="Calibri" w:eastAsia="Times New Roman" w:hAnsi="Calibri" w:cs="Times New Roman"/>
                <w:bCs/>
                <w:sz w:val="18"/>
                <w:szCs w:val="18"/>
                <w:lang w:eastAsia="de-DE"/>
              </w:rPr>
              <w:t>schätzen</w:t>
            </w:r>
            <w:r>
              <w:rPr>
                <w:rFonts w:ascii="Calibri" w:eastAsia="Times New Roman" w:hAnsi="Calibri" w:cs="Times New Roman"/>
                <w:bCs/>
                <w:sz w:val="18"/>
                <w:szCs w:val="18"/>
                <w:lang w:eastAsia="de-DE"/>
              </w:rPr>
              <w:t xml:space="preserve"> und das Klima schützen</w:t>
            </w:r>
          </w:p>
        </w:tc>
        <w:tc>
          <w:tcPr>
            <w:tcW w:w="717"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1396DB0" w14:textId="77777777" w:rsidR="00EA7F85" w:rsidRPr="00FC07D0" w:rsidRDefault="00EA7F85" w:rsidP="004D0610">
            <w:pPr>
              <w:spacing w:after="0" w:line="240" w:lineRule="auto"/>
              <w:rPr>
                <w:rFonts w:ascii="Calibri" w:eastAsia="Times New Roman" w:hAnsi="Calibri" w:cs="Times New Roman"/>
                <w:b/>
                <w:color w:val="FF0000"/>
                <w:sz w:val="18"/>
                <w:szCs w:val="18"/>
                <w:lang w:eastAsia="de-DE"/>
              </w:rPr>
            </w:pPr>
            <w:r w:rsidRPr="00FC07D0">
              <w:rPr>
                <w:rFonts w:ascii="Calibri" w:eastAsia="Times New Roman" w:hAnsi="Calibri" w:cs="Times New Roman"/>
                <w:b/>
                <w:color w:val="FF0000"/>
                <w:sz w:val="18"/>
                <w:szCs w:val="18"/>
                <w:lang w:eastAsia="de-DE"/>
              </w:rPr>
              <w:t>E1.01</w:t>
            </w:r>
          </w:p>
          <w:p w14:paraId="7331EF3F" w14:textId="77777777" w:rsidR="00EA7F85" w:rsidRPr="00933D9D" w:rsidRDefault="00EA7F85" w:rsidP="004D0610">
            <w:pPr>
              <w:spacing w:after="0" w:line="240" w:lineRule="auto"/>
              <w:rPr>
                <w:rFonts w:ascii="Calibri" w:eastAsia="Times New Roman" w:hAnsi="Calibri" w:cs="Times New Roman"/>
                <w:b/>
                <w:bCs/>
                <w:color w:val="FFFFFF"/>
                <w:sz w:val="18"/>
                <w:szCs w:val="20"/>
                <w:lang w:eastAsia="de-DE"/>
              </w:rPr>
            </w:pPr>
            <w:r w:rsidRPr="00041644">
              <w:rPr>
                <w:rFonts w:ascii="Calibri" w:eastAsia="Times New Roman" w:hAnsi="Calibri" w:cs="Times New Roman"/>
                <w:sz w:val="18"/>
                <w:szCs w:val="18"/>
                <w:lang w:eastAsia="de-DE"/>
              </w:rPr>
              <w:t>Vorhaben der Natur- und Umweltbildung sowie zur Sensibilisierung für den Klimaschutz, Land- und Forstwirtschaft in ländlichen Räumen</w:t>
            </w:r>
          </w:p>
        </w:tc>
        <w:tc>
          <w:tcPr>
            <w:tcW w:w="206"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DB43CD2" w14:textId="77777777" w:rsidR="00EA7F85" w:rsidRPr="0058199B" w:rsidRDefault="00EA7F85" w:rsidP="004D0610">
            <w:pPr>
              <w:spacing w:after="0" w:line="240" w:lineRule="auto"/>
              <w:jc w:val="center"/>
              <w:rPr>
                <w:rFonts w:ascii="Calibri" w:eastAsia="Times New Roman" w:hAnsi="Calibri" w:cs="Times New Roman"/>
                <w:b/>
                <w:bCs/>
                <w:sz w:val="16"/>
                <w:szCs w:val="16"/>
                <w:lang w:eastAsia="de-DE"/>
              </w:rPr>
            </w:pPr>
            <w:r w:rsidRPr="002E5850">
              <w:rPr>
                <w:rFonts w:ascii="Calibri" w:eastAsia="Times New Roman" w:hAnsi="Calibri" w:cs="Times New Roman"/>
                <w:b/>
                <w:bCs/>
                <w:sz w:val="16"/>
                <w:szCs w:val="16"/>
                <w:lang w:eastAsia="de-DE"/>
              </w:rPr>
              <w:t>LEADER</w:t>
            </w:r>
          </w:p>
        </w:tc>
        <w:tc>
          <w:tcPr>
            <w:tcW w:w="1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tcPr>
          <w:p w14:paraId="668E24B8" w14:textId="77777777" w:rsidR="00EA7F85" w:rsidRPr="00D73C90" w:rsidRDefault="00EA7F85" w:rsidP="004D0610">
            <w:pPr>
              <w:spacing w:after="0" w:line="240" w:lineRule="auto"/>
              <w:jc w:val="right"/>
              <w:rPr>
                <w:rFonts w:ascii="Calibri" w:eastAsia="Times New Roman" w:hAnsi="Calibri" w:cs="Times New Roman"/>
                <w:bCs/>
                <w:sz w:val="18"/>
                <w:szCs w:val="20"/>
                <w:lang w:eastAsia="de-DE"/>
              </w:rPr>
            </w:pPr>
          </w:p>
        </w:tc>
        <w:tc>
          <w:tcPr>
            <w:tcW w:w="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tcPr>
          <w:p w14:paraId="76239E47" w14:textId="77777777" w:rsidR="00EA7F85" w:rsidRPr="00D73C90" w:rsidRDefault="00EA7F85" w:rsidP="004D0610">
            <w:pPr>
              <w:spacing w:after="0" w:line="240" w:lineRule="auto"/>
              <w:jc w:val="right"/>
              <w:rPr>
                <w:rFonts w:ascii="Calibri" w:eastAsia="Times New Roman" w:hAnsi="Calibri" w:cs="Times New Roman"/>
                <w:bCs/>
                <w:sz w:val="18"/>
                <w:szCs w:val="20"/>
                <w:lang w:eastAsia="de-DE"/>
              </w:rPr>
            </w:pPr>
          </w:p>
        </w:tc>
        <w:tc>
          <w:tcPr>
            <w:tcW w:w="298" w:type="pct"/>
            <w:vMerge w:val="restart"/>
            <w:tcBorders>
              <w:left w:val="single" w:sz="4" w:space="0" w:color="BFBFBF" w:themeColor="background1" w:themeShade="BF"/>
              <w:right w:val="single" w:sz="4" w:space="0" w:color="BFBFBF" w:themeColor="background1" w:themeShade="BF"/>
            </w:tcBorders>
            <w:shd w:val="clear" w:color="auto" w:fill="FFFFFF" w:themeFill="background1"/>
            <w:noWrap/>
            <w:vAlign w:val="center"/>
          </w:tcPr>
          <w:p w14:paraId="4F7BF829" w14:textId="77777777" w:rsidR="00EA7F85" w:rsidRDefault="00EA7F85" w:rsidP="004D0610">
            <w:pPr>
              <w:spacing w:after="0" w:line="240" w:lineRule="auto"/>
              <w:jc w:val="center"/>
              <w:rPr>
                <w:rFonts w:ascii="Calibri" w:eastAsia="Times New Roman" w:hAnsi="Calibri" w:cs="Times New Roman"/>
                <w:sz w:val="20"/>
                <w:szCs w:val="20"/>
                <w:lang w:eastAsia="de-DE"/>
              </w:rPr>
            </w:pPr>
            <w:r w:rsidRPr="00894527">
              <w:rPr>
                <w:rFonts w:ascii="Calibri" w:eastAsia="Times New Roman" w:hAnsi="Calibri" w:cs="Times New Roman"/>
                <w:sz w:val="16"/>
                <w:szCs w:val="16"/>
                <w:lang w:eastAsia="de-DE"/>
              </w:rPr>
              <w:t>65 %</w:t>
            </w:r>
          </w:p>
        </w:tc>
        <w:tc>
          <w:tcPr>
            <w:tcW w:w="329" w:type="pct"/>
            <w:vMerge w:val="restart"/>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1EC2C29" w14:textId="77777777" w:rsidR="00EA7F85" w:rsidRDefault="00EA7F85" w:rsidP="004D0610">
            <w:pPr>
              <w:spacing w:after="0" w:line="240" w:lineRule="auto"/>
              <w:jc w:val="center"/>
              <w:rPr>
                <w:rFonts w:ascii="Calibri" w:eastAsia="Times New Roman" w:hAnsi="Calibri" w:cs="Times New Roman"/>
                <w:sz w:val="16"/>
                <w:szCs w:val="16"/>
                <w:lang w:eastAsia="de-DE"/>
              </w:rPr>
            </w:pPr>
            <w:r w:rsidRPr="00894527">
              <w:rPr>
                <w:rFonts w:ascii="Calibri" w:eastAsia="Times New Roman" w:hAnsi="Calibri" w:cs="Times New Roman"/>
                <w:sz w:val="16"/>
                <w:szCs w:val="16"/>
                <w:lang w:eastAsia="de-DE"/>
              </w:rPr>
              <w:t>Bei investiven Vorhaben: 75 %</w:t>
            </w:r>
          </w:p>
          <w:p w14:paraId="3C6716FB" w14:textId="77777777" w:rsidR="00EA7F85" w:rsidRPr="00894527" w:rsidRDefault="00EA7F85" w:rsidP="004D0610">
            <w:pPr>
              <w:spacing w:after="0" w:line="240" w:lineRule="auto"/>
              <w:jc w:val="center"/>
              <w:rPr>
                <w:rFonts w:ascii="Calibri" w:eastAsia="Times New Roman" w:hAnsi="Calibri" w:cs="Times New Roman"/>
                <w:sz w:val="16"/>
                <w:szCs w:val="16"/>
                <w:lang w:eastAsia="de-DE"/>
              </w:rPr>
            </w:pPr>
          </w:p>
          <w:p w14:paraId="59E97F36" w14:textId="77777777" w:rsidR="00EA7F85" w:rsidRPr="008E5C27" w:rsidRDefault="00EA7F85" w:rsidP="004D0610">
            <w:pPr>
              <w:spacing w:after="0" w:line="240" w:lineRule="auto"/>
              <w:jc w:val="center"/>
              <w:rPr>
                <w:rFonts w:ascii="Calibri" w:eastAsia="Times New Roman" w:hAnsi="Calibri" w:cs="Times New Roman"/>
                <w:sz w:val="20"/>
                <w:szCs w:val="20"/>
                <w:lang w:eastAsia="de-DE"/>
              </w:rPr>
            </w:pPr>
            <w:r w:rsidRPr="00894527">
              <w:rPr>
                <w:rFonts w:ascii="Calibri" w:eastAsia="Times New Roman" w:hAnsi="Calibri" w:cs="Times New Roman"/>
                <w:sz w:val="16"/>
                <w:szCs w:val="16"/>
                <w:lang w:eastAsia="de-DE"/>
              </w:rPr>
              <w:t>Bei nicht-investiven Vorhaben: 80 %</w:t>
            </w:r>
          </w:p>
        </w:tc>
        <w:tc>
          <w:tcPr>
            <w:tcW w:w="26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DC22743" w14:textId="77777777" w:rsidR="00EA7F85" w:rsidRPr="003D0D7B" w:rsidRDefault="00EA7F85" w:rsidP="004D0610">
            <w:pPr>
              <w:spacing w:after="0" w:line="240" w:lineRule="auto"/>
              <w:jc w:val="center"/>
              <w:rPr>
                <w:rFonts w:ascii="Calibri" w:eastAsia="Times New Roman" w:hAnsi="Calibri" w:cs="Times New Roman"/>
                <w:strike/>
                <w:sz w:val="18"/>
                <w:szCs w:val="20"/>
                <w:lang w:eastAsia="de-DE"/>
              </w:rPr>
            </w:pPr>
          </w:p>
        </w:tc>
        <w:tc>
          <w:tcPr>
            <w:tcW w:w="179"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tcPr>
          <w:p w14:paraId="4C691DB7" w14:textId="77777777" w:rsidR="00EA7F85" w:rsidRPr="00D73C90" w:rsidRDefault="00EA7F85" w:rsidP="004D0610">
            <w:pPr>
              <w:spacing w:after="0" w:line="240" w:lineRule="auto"/>
              <w:jc w:val="center"/>
              <w:rPr>
                <w:rFonts w:ascii="Calibri" w:eastAsia="Times New Roman" w:hAnsi="Calibri" w:cs="Times New Roman"/>
                <w:b/>
                <w:bCs/>
                <w:color w:val="FFFFFF"/>
                <w:sz w:val="18"/>
                <w:szCs w:val="20"/>
                <w:lang w:eastAsia="de-DE"/>
              </w:rPr>
            </w:pPr>
            <w:r w:rsidRPr="00D73C90">
              <w:rPr>
                <w:rFonts w:ascii="Calibri" w:eastAsia="Times New Roman" w:hAnsi="Calibri" w:cs="Times New Roman"/>
                <w:sz w:val="18"/>
                <w:szCs w:val="16"/>
                <w:lang w:eastAsia="de-DE"/>
              </w:rPr>
              <w:t>6b (P)</w:t>
            </w:r>
          </w:p>
        </w:tc>
        <w:tc>
          <w:tcPr>
            <w:tcW w:w="341" w:type="pct"/>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tcPr>
          <w:p w14:paraId="77A5D05E" w14:textId="77777777" w:rsidR="00EA7F85" w:rsidRDefault="00EA7F85" w:rsidP="004D0610">
            <w:pPr>
              <w:spacing w:after="0" w:line="240" w:lineRule="auto"/>
              <w:jc w:val="center"/>
              <w:rPr>
                <w:rFonts w:ascii="Calibri" w:eastAsia="Times New Roman" w:hAnsi="Calibri" w:cs="Times New Roman"/>
                <w:sz w:val="16"/>
                <w:szCs w:val="16"/>
                <w:lang w:eastAsia="de-DE"/>
              </w:rPr>
            </w:pPr>
            <w:r w:rsidRPr="00894527">
              <w:rPr>
                <w:rFonts w:ascii="Calibri" w:eastAsia="Times New Roman" w:hAnsi="Calibri" w:cs="Times New Roman"/>
                <w:sz w:val="16"/>
                <w:szCs w:val="16"/>
                <w:lang w:eastAsia="de-DE"/>
              </w:rPr>
              <w:t>Anzahl bewilligter Vorhaben</w:t>
            </w:r>
          </w:p>
          <w:p w14:paraId="2F378CA7" w14:textId="77777777" w:rsidR="00EA7F85" w:rsidRPr="008E5D54" w:rsidRDefault="00EA7F85" w:rsidP="004D0610">
            <w:pPr>
              <w:spacing w:after="0" w:line="240" w:lineRule="auto"/>
              <w:jc w:val="center"/>
              <w:rPr>
                <w:rFonts w:ascii="Calibri" w:eastAsia="Times New Roman" w:hAnsi="Calibri" w:cs="Times New Roman"/>
                <w:b/>
                <w:bCs/>
                <w:sz w:val="16"/>
                <w:szCs w:val="16"/>
                <w:lang w:eastAsia="de-DE"/>
              </w:rPr>
            </w:pPr>
            <w:r w:rsidRPr="00894527">
              <w:rPr>
                <w:rFonts w:ascii="Calibri" w:eastAsia="Times New Roman" w:hAnsi="Calibri" w:cs="Times New Roman"/>
                <w:b/>
                <w:bCs/>
                <w:sz w:val="16"/>
                <w:szCs w:val="16"/>
                <w:lang w:eastAsia="de-DE"/>
              </w:rPr>
              <w:t xml:space="preserve"> </w:t>
            </w:r>
            <w:r w:rsidRPr="00C725ED">
              <w:rPr>
                <w:rFonts w:ascii="Calibri" w:eastAsia="Times New Roman" w:hAnsi="Calibri" w:cs="Times New Roman"/>
                <w:b/>
                <w:bCs/>
                <w:sz w:val="16"/>
                <w:szCs w:val="16"/>
                <w:lang w:eastAsia="de-DE"/>
              </w:rPr>
              <w:t>mind. 2</w:t>
            </w:r>
          </w:p>
        </w:tc>
      </w:tr>
      <w:tr w:rsidR="00EA7F85" w:rsidRPr="00FA384C" w14:paraId="22407D76" w14:textId="77777777" w:rsidTr="004D0610">
        <w:trPr>
          <w:gridAfter w:val="6"/>
          <w:wAfter w:w="1972" w:type="pct"/>
          <w:trHeight w:val="285"/>
        </w:trPr>
        <w:tc>
          <w:tcPr>
            <w:tcW w:w="362" w:type="pct"/>
            <w:vMerge/>
            <w:tcBorders>
              <w:left w:val="single" w:sz="4" w:space="0" w:color="BFBFBF" w:themeColor="background1" w:themeShade="BF"/>
              <w:right w:val="single" w:sz="4" w:space="0" w:color="BFBFBF" w:themeColor="background1" w:themeShade="BF"/>
            </w:tcBorders>
            <w:shd w:val="clear" w:color="auto" w:fill="FFFFFF" w:themeFill="background1"/>
          </w:tcPr>
          <w:p w14:paraId="1D24BB0B" w14:textId="77777777" w:rsidR="00EA7F85" w:rsidRDefault="00EA7F85" w:rsidP="004D0610">
            <w:pPr>
              <w:spacing w:after="0" w:line="240" w:lineRule="auto"/>
              <w:rPr>
                <w:rFonts w:ascii="Calibri" w:eastAsia="Times New Roman" w:hAnsi="Calibri" w:cs="Times New Roman"/>
                <w:b/>
                <w:bCs/>
                <w:color w:val="E73031"/>
                <w:sz w:val="18"/>
                <w:szCs w:val="18"/>
                <w:lang w:eastAsia="de-DE"/>
              </w:rPr>
            </w:pPr>
          </w:p>
        </w:tc>
        <w:tc>
          <w:tcPr>
            <w:tcW w:w="717"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52855D0" w14:textId="77777777" w:rsidR="00EA7F85" w:rsidRPr="00FC07D0" w:rsidRDefault="00EA7F85" w:rsidP="004D0610">
            <w:pPr>
              <w:spacing w:after="0" w:line="240" w:lineRule="auto"/>
              <w:rPr>
                <w:rFonts w:ascii="Calibri" w:eastAsia="Times New Roman" w:hAnsi="Calibri" w:cs="Times New Roman"/>
                <w:b/>
                <w:color w:val="FF0000"/>
                <w:sz w:val="18"/>
                <w:szCs w:val="18"/>
                <w:lang w:eastAsia="de-DE"/>
              </w:rPr>
            </w:pPr>
            <w:r>
              <w:rPr>
                <w:rFonts w:ascii="Calibri" w:eastAsia="Times New Roman" w:hAnsi="Calibri" w:cs="Times New Roman"/>
                <w:b/>
                <w:color w:val="FF0000"/>
                <w:sz w:val="18"/>
                <w:szCs w:val="18"/>
                <w:lang w:eastAsia="de-DE"/>
              </w:rPr>
              <w:t>E2.02</w:t>
            </w:r>
          </w:p>
          <w:p w14:paraId="1770D01D" w14:textId="77777777" w:rsidR="00EA7F85" w:rsidRPr="00933D9D" w:rsidRDefault="00EA7F85" w:rsidP="004D0610">
            <w:pPr>
              <w:spacing w:after="0" w:line="240" w:lineRule="auto"/>
              <w:rPr>
                <w:rFonts w:ascii="Calibri" w:eastAsia="Times New Roman" w:hAnsi="Calibri" w:cs="Times New Roman"/>
                <w:b/>
                <w:bCs/>
                <w:color w:val="FFFFFF"/>
                <w:sz w:val="18"/>
                <w:szCs w:val="20"/>
                <w:lang w:eastAsia="de-DE"/>
              </w:rPr>
            </w:pPr>
            <w:r w:rsidRPr="00503778">
              <w:rPr>
                <w:rFonts w:ascii="Calibri" w:eastAsia="Times New Roman" w:hAnsi="Calibri" w:cs="Times New Roman"/>
                <w:sz w:val="18"/>
                <w:szCs w:val="18"/>
                <w:lang w:eastAsia="de-DE"/>
              </w:rPr>
              <w:t>vorbereitende nicht</w:t>
            </w:r>
            <w:r w:rsidRPr="00FA3F3E">
              <w:rPr>
                <w:rFonts w:ascii="Calibri" w:eastAsia="Times New Roman" w:hAnsi="Calibri" w:cs="Times New Roman"/>
                <w:sz w:val="18"/>
                <w:szCs w:val="18"/>
                <w:lang w:eastAsia="de-DE"/>
              </w:rPr>
              <w:t>-investive Ma</w:t>
            </w:r>
            <w:r>
              <w:rPr>
                <w:rFonts w:ascii="Calibri" w:eastAsia="Times New Roman" w:hAnsi="Calibri" w:cs="Times New Roman"/>
                <w:sz w:val="18"/>
                <w:szCs w:val="18"/>
                <w:lang w:eastAsia="de-DE"/>
              </w:rPr>
              <w:t>ßnahmen zur Aufwertung von Land</w:t>
            </w:r>
            <w:r w:rsidRPr="00FA3F3E">
              <w:rPr>
                <w:rFonts w:ascii="Calibri" w:eastAsia="Times New Roman" w:hAnsi="Calibri" w:cs="Times New Roman"/>
                <w:sz w:val="18"/>
                <w:szCs w:val="18"/>
                <w:lang w:eastAsia="de-DE"/>
              </w:rPr>
              <w:t>schaftsstrukturen und Landschaftselementen</w:t>
            </w:r>
          </w:p>
        </w:tc>
        <w:tc>
          <w:tcPr>
            <w:tcW w:w="206"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DECA590" w14:textId="77777777" w:rsidR="00EA7F85" w:rsidRPr="002E5850" w:rsidRDefault="00EA7F85" w:rsidP="004D0610">
            <w:pPr>
              <w:spacing w:after="0" w:line="240" w:lineRule="auto"/>
              <w:jc w:val="center"/>
              <w:rPr>
                <w:rFonts w:ascii="Calibri" w:eastAsia="Times New Roman" w:hAnsi="Calibri" w:cs="Times New Roman"/>
                <w:b/>
                <w:bCs/>
                <w:sz w:val="16"/>
                <w:szCs w:val="16"/>
                <w:lang w:eastAsia="de-DE"/>
              </w:rPr>
            </w:pPr>
            <w:r w:rsidRPr="002E5850">
              <w:rPr>
                <w:rFonts w:ascii="Calibri" w:eastAsia="Times New Roman" w:hAnsi="Calibri" w:cs="Times New Roman"/>
                <w:b/>
                <w:bCs/>
                <w:sz w:val="16"/>
                <w:szCs w:val="16"/>
                <w:lang w:eastAsia="de-DE"/>
              </w:rPr>
              <w:t>LEADER</w:t>
            </w:r>
          </w:p>
        </w:tc>
        <w:tc>
          <w:tcPr>
            <w:tcW w:w="1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tcPr>
          <w:p w14:paraId="5A987045" w14:textId="77777777" w:rsidR="00EA7F85" w:rsidRPr="00D73C90" w:rsidRDefault="00EA7F85" w:rsidP="004D0610">
            <w:pPr>
              <w:spacing w:after="0" w:line="240" w:lineRule="auto"/>
              <w:jc w:val="right"/>
              <w:rPr>
                <w:rFonts w:ascii="Calibri" w:eastAsia="Times New Roman" w:hAnsi="Calibri" w:cs="Times New Roman"/>
                <w:bCs/>
                <w:sz w:val="18"/>
                <w:szCs w:val="20"/>
                <w:lang w:eastAsia="de-DE"/>
              </w:rPr>
            </w:pPr>
          </w:p>
        </w:tc>
        <w:tc>
          <w:tcPr>
            <w:tcW w:w="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tcPr>
          <w:p w14:paraId="2517FF41" w14:textId="77777777" w:rsidR="00EA7F85" w:rsidRPr="00D73C90" w:rsidRDefault="00EA7F85" w:rsidP="004D0610">
            <w:pPr>
              <w:spacing w:after="0" w:line="240" w:lineRule="auto"/>
              <w:jc w:val="right"/>
              <w:rPr>
                <w:rFonts w:ascii="Calibri" w:eastAsia="Times New Roman" w:hAnsi="Calibri" w:cs="Times New Roman"/>
                <w:bCs/>
                <w:sz w:val="18"/>
                <w:szCs w:val="20"/>
                <w:lang w:eastAsia="de-DE"/>
              </w:rPr>
            </w:pPr>
          </w:p>
        </w:tc>
        <w:tc>
          <w:tcPr>
            <w:tcW w:w="298" w:type="pct"/>
            <w:vMerge/>
            <w:tcBorders>
              <w:left w:val="single" w:sz="4" w:space="0" w:color="BFBFBF" w:themeColor="background1" w:themeShade="BF"/>
              <w:right w:val="single" w:sz="4" w:space="0" w:color="BFBFBF" w:themeColor="background1" w:themeShade="BF"/>
            </w:tcBorders>
            <w:shd w:val="clear" w:color="auto" w:fill="FFFFFF" w:themeFill="background1"/>
            <w:noWrap/>
            <w:vAlign w:val="center"/>
          </w:tcPr>
          <w:p w14:paraId="24A82194" w14:textId="77777777" w:rsidR="00EA7F85" w:rsidRDefault="00EA7F85" w:rsidP="004D0610">
            <w:pPr>
              <w:spacing w:after="0" w:line="240" w:lineRule="auto"/>
              <w:jc w:val="center"/>
              <w:rPr>
                <w:rFonts w:ascii="Calibri" w:eastAsia="Times New Roman" w:hAnsi="Calibri" w:cs="Times New Roman"/>
                <w:sz w:val="20"/>
                <w:szCs w:val="20"/>
                <w:lang w:eastAsia="de-DE"/>
              </w:rPr>
            </w:pPr>
          </w:p>
        </w:tc>
        <w:tc>
          <w:tcPr>
            <w:tcW w:w="329" w:type="pct"/>
            <w:vMerge/>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11CF0BF" w14:textId="77777777" w:rsidR="00EA7F85" w:rsidRPr="008E5C27" w:rsidRDefault="00EA7F85" w:rsidP="004D0610">
            <w:pPr>
              <w:spacing w:after="0" w:line="240" w:lineRule="auto"/>
              <w:jc w:val="center"/>
              <w:rPr>
                <w:rFonts w:ascii="Calibri" w:eastAsia="Times New Roman" w:hAnsi="Calibri" w:cs="Times New Roman"/>
                <w:sz w:val="20"/>
                <w:szCs w:val="20"/>
                <w:lang w:eastAsia="de-DE"/>
              </w:rPr>
            </w:pPr>
          </w:p>
        </w:tc>
        <w:tc>
          <w:tcPr>
            <w:tcW w:w="26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E4CC241" w14:textId="77777777" w:rsidR="00EA7F85" w:rsidRPr="00D73C90" w:rsidRDefault="00EA7F85" w:rsidP="004D0610">
            <w:pPr>
              <w:spacing w:after="0" w:line="240" w:lineRule="auto"/>
              <w:jc w:val="center"/>
              <w:rPr>
                <w:rFonts w:ascii="Calibri" w:eastAsia="Times New Roman" w:hAnsi="Calibri" w:cs="Times New Roman"/>
                <w:sz w:val="18"/>
                <w:szCs w:val="16"/>
                <w:lang w:eastAsia="de-DE"/>
              </w:rPr>
            </w:pPr>
          </w:p>
        </w:tc>
        <w:tc>
          <w:tcPr>
            <w:tcW w:w="179"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tcPr>
          <w:p w14:paraId="51C4FC8C" w14:textId="77777777" w:rsidR="00EA7F85" w:rsidRPr="00D73C90" w:rsidRDefault="00EA7F85" w:rsidP="004D0610">
            <w:pPr>
              <w:spacing w:after="0" w:line="240" w:lineRule="auto"/>
              <w:jc w:val="center"/>
              <w:rPr>
                <w:rFonts w:ascii="Calibri" w:eastAsia="Times New Roman" w:hAnsi="Calibri" w:cs="Times New Roman"/>
                <w:sz w:val="18"/>
                <w:szCs w:val="16"/>
                <w:lang w:eastAsia="de-DE"/>
              </w:rPr>
            </w:pPr>
            <w:r w:rsidRPr="00D73C90">
              <w:rPr>
                <w:rFonts w:ascii="Calibri" w:eastAsia="Times New Roman" w:hAnsi="Calibri" w:cs="Times New Roman"/>
                <w:sz w:val="18"/>
                <w:szCs w:val="16"/>
                <w:lang w:eastAsia="de-DE"/>
              </w:rPr>
              <w:t>6b (P)</w:t>
            </w:r>
          </w:p>
        </w:tc>
        <w:tc>
          <w:tcPr>
            <w:tcW w:w="341" w:type="pct"/>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tcPr>
          <w:p w14:paraId="0D1964E6" w14:textId="77777777" w:rsidR="00EA7F85" w:rsidRPr="00894527" w:rsidRDefault="00EA7F85" w:rsidP="004D0610">
            <w:pPr>
              <w:spacing w:after="0" w:line="240" w:lineRule="auto"/>
              <w:jc w:val="center"/>
              <w:rPr>
                <w:rFonts w:ascii="Calibri" w:eastAsia="Times New Roman" w:hAnsi="Calibri" w:cs="Times New Roman"/>
                <w:sz w:val="16"/>
                <w:szCs w:val="16"/>
                <w:lang w:eastAsia="de-DE"/>
              </w:rPr>
            </w:pPr>
            <w:r w:rsidRPr="00894527">
              <w:rPr>
                <w:rFonts w:ascii="Calibri" w:eastAsia="Times New Roman" w:hAnsi="Calibri" w:cs="Times New Roman"/>
                <w:sz w:val="16"/>
                <w:szCs w:val="16"/>
                <w:lang w:eastAsia="de-DE"/>
              </w:rPr>
              <w:t>Anzahl bewilligter Vorhaben</w:t>
            </w:r>
            <w:r>
              <w:rPr>
                <w:rFonts w:ascii="Calibri" w:eastAsia="Times New Roman" w:hAnsi="Calibri" w:cs="Times New Roman"/>
                <w:b/>
                <w:bCs/>
                <w:sz w:val="16"/>
                <w:szCs w:val="16"/>
                <w:lang w:eastAsia="de-DE"/>
              </w:rPr>
              <w:t>: mind</w:t>
            </w:r>
            <w:r w:rsidRPr="00C725ED">
              <w:rPr>
                <w:rFonts w:ascii="Calibri" w:eastAsia="Times New Roman" w:hAnsi="Calibri" w:cs="Times New Roman"/>
                <w:b/>
                <w:bCs/>
                <w:sz w:val="16"/>
                <w:szCs w:val="16"/>
                <w:lang w:eastAsia="de-DE"/>
              </w:rPr>
              <w:t>. 2</w:t>
            </w:r>
          </w:p>
        </w:tc>
      </w:tr>
      <w:tr w:rsidR="00EA7F85" w:rsidRPr="00FA384C" w14:paraId="2AA94CA1" w14:textId="77777777" w:rsidTr="004D0610">
        <w:trPr>
          <w:gridAfter w:val="6"/>
          <w:wAfter w:w="1972" w:type="pct"/>
          <w:trHeight w:val="285"/>
        </w:trPr>
        <w:tc>
          <w:tcPr>
            <w:tcW w:w="362" w:type="pct"/>
            <w:vMerge/>
            <w:tcBorders>
              <w:left w:val="single" w:sz="4" w:space="0" w:color="BFBFBF" w:themeColor="background1" w:themeShade="BF"/>
              <w:right w:val="single" w:sz="4" w:space="0" w:color="BFBFBF" w:themeColor="background1" w:themeShade="BF"/>
            </w:tcBorders>
            <w:shd w:val="clear" w:color="auto" w:fill="FFFFFF" w:themeFill="background1"/>
          </w:tcPr>
          <w:p w14:paraId="1F19CA4C" w14:textId="77777777" w:rsidR="00EA7F85" w:rsidRDefault="00EA7F85" w:rsidP="004D0610">
            <w:pPr>
              <w:spacing w:after="0" w:line="240" w:lineRule="auto"/>
              <w:rPr>
                <w:rFonts w:ascii="Calibri" w:eastAsia="Times New Roman" w:hAnsi="Calibri" w:cs="Times New Roman"/>
                <w:b/>
                <w:bCs/>
                <w:color w:val="E73031"/>
                <w:sz w:val="18"/>
                <w:szCs w:val="18"/>
                <w:lang w:eastAsia="de-DE"/>
              </w:rPr>
            </w:pPr>
          </w:p>
        </w:tc>
        <w:tc>
          <w:tcPr>
            <w:tcW w:w="717"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B728274" w14:textId="77777777" w:rsidR="00EA7F85" w:rsidRPr="0058199B" w:rsidRDefault="00EA7F85" w:rsidP="004D0610">
            <w:pPr>
              <w:spacing w:after="0" w:line="240" w:lineRule="auto"/>
              <w:rPr>
                <w:rFonts w:ascii="Calibri" w:eastAsia="Times New Roman" w:hAnsi="Calibri" w:cs="Times New Roman"/>
                <w:b/>
                <w:bCs/>
                <w:color w:val="FF0000"/>
                <w:sz w:val="18"/>
                <w:szCs w:val="18"/>
                <w:lang w:eastAsia="de-DE"/>
              </w:rPr>
            </w:pPr>
            <w:r w:rsidRPr="0058199B">
              <w:rPr>
                <w:rFonts w:ascii="Calibri" w:eastAsia="Times New Roman" w:hAnsi="Calibri" w:cs="Times New Roman"/>
                <w:b/>
                <w:bCs/>
                <w:color w:val="FF0000"/>
                <w:sz w:val="18"/>
                <w:szCs w:val="18"/>
                <w:lang w:eastAsia="de-DE"/>
              </w:rPr>
              <w:t>E2.04</w:t>
            </w:r>
          </w:p>
          <w:p w14:paraId="33036280" w14:textId="77777777" w:rsidR="00EA7F85" w:rsidRPr="00933D9D" w:rsidRDefault="00EA7F85" w:rsidP="004D0610">
            <w:pPr>
              <w:spacing w:after="0" w:line="240" w:lineRule="auto"/>
              <w:rPr>
                <w:rFonts w:ascii="Calibri" w:eastAsia="Times New Roman" w:hAnsi="Calibri" w:cs="Times New Roman"/>
                <w:b/>
                <w:bCs/>
                <w:color w:val="FFFFFF"/>
                <w:sz w:val="18"/>
                <w:szCs w:val="20"/>
                <w:lang w:eastAsia="de-DE"/>
              </w:rPr>
            </w:pPr>
            <w:r w:rsidRPr="00503778">
              <w:rPr>
                <w:rFonts w:ascii="Calibri" w:eastAsia="Times New Roman" w:hAnsi="Calibri" w:cs="Times New Roman"/>
                <w:sz w:val="18"/>
                <w:szCs w:val="18"/>
                <w:lang w:eastAsia="de-DE"/>
              </w:rPr>
              <w:t>Abbruch baulicher Anlagen und technischer Infrastruktur</w:t>
            </w:r>
          </w:p>
        </w:tc>
        <w:tc>
          <w:tcPr>
            <w:tcW w:w="206"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E6917B" w14:textId="77777777" w:rsidR="00EA7F85" w:rsidRPr="002E5850" w:rsidRDefault="00EA7F85" w:rsidP="004D0610">
            <w:pPr>
              <w:spacing w:after="0" w:line="240" w:lineRule="auto"/>
              <w:jc w:val="center"/>
              <w:rPr>
                <w:rFonts w:ascii="Calibri" w:eastAsia="Times New Roman" w:hAnsi="Calibri" w:cs="Times New Roman"/>
                <w:b/>
                <w:bCs/>
                <w:sz w:val="16"/>
                <w:szCs w:val="16"/>
                <w:lang w:eastAsia="de-DE"/>
              </w:rPr>
            </w:pPr>
            <w:r w:rsidRPr="002E5850">
              <w:rPr>
                <w:rFonts w:ascii="Calibri" w:eastAsia="Times New Roman" w:hAnsi="Calibri" w:cs="Times New Roman"/>
                <w:b/>
                <w:bCs/>
                <w:sz w:val="16"/>
                <w:szCs w:val="16"/>
                <w:lang w:eastAsia="de-DE"/>
              </w:rPr>
              <w:t>LEADER</w:t>
            </w:r>
          </w:p>
        </w:tc>
        <w:tc>
          <w:tcPr>
            <w:tcW w:w="1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tcPr>
          <w:p w14:paraId="5F67F260" w14:textId="77777777" w:rsidR="00EA7F85" w:rsidRPr="00D73C90" w:rsidRDefault="00EA7F85" w:rsidP="004D0610">
            <w:pPr>
              <w:spacing w:after="0" w:line="240" w:lineRule="auto"/>
              <w:jc w:val="right"/>
              <w:rPr>
                <w:rFonts w:ascii="Calibri" w:eastAsia="Times New Roman" w:hAnsi="Calibri" w:cs="Times New Roman"/>
                <w:bCs/>
                <w:sz w:val="18"/>
                <w:szCs w:val="20"/>
                <w:lang w:eastAsia="de-DE"/>
              </w:rPr>
            </w:pPr>
          </w:p>
        </w:tc>
        <w:tc>
          <w:tcPr>
            <w:tcW w:w="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tcPr>
          <w:p w14:paraId="31CA2CC9" w14:textId="77777777" w:rsidR="00EA7F85" w:rsidRPr="00D73C90" w:rsidRDefault="00EA7F85" w:rsidP="004D0610">
            <w:pPr>
              <w:spacing w:after="0" w:line="240" w:lineRule="auto"/>
              <w:jc w:val="right"/>
              <w:rPr>
                <w:rFonts w:ascii="Calibri" w:eastAsia="Times New Roman" w:hAnsi="Calibri" w:cs="Times New Roman"/>
                <w:bCs/>
                <w:sz w:val="18"/>
                <w:szCs w:val="20"/>
                <w:lang w:eastAsia="de-DE"/>
              </w:rPr>
            </w:pPr>
          </w:p>
        </w:tc>
        <w:tc>
          <w:tcPr>
            <w:tcW w:w="298" w:type="pct"/>
            <w:vMerge/>
            <w:tcBorders>
              <w:left w:val="single" w:sz="4" w:space="0" w:color="BFBFBF" w:themeColor="background1" w:themeShade="BF"/>
              <w:right w:val="single" w:sz="4" w:space="0" w:color="BFBFBF" w:themeColor="background1" w:themeShade="BF"/>
            </w:tcBorders>
            <w:shd w:val="clear" w:color="auto" w:fill="FFFFFF" w:themeFill="background1"/>
            <w:noWrap/>
            <w:vAlign w:val="center"/>
          </w:tcPr>
          <w:p w14:paraId="3424E1AE" w14:textId="77777777" w:rsidR="00EA7F85" w:rsidRDefault="00EA7F85" w:rsidP="004D0610">
            <w:pPr>
              <w:spacing w:after="0" w:line="240" w:lineRule="auto"/>
              <w:jc w:val="center"/>
              <w:rPr>
                <w:rFonts w:ascii="Calibri" w:eastAsia="Times New Roman" w:hAnsi="Calibri" w:cs="Times New Roman"/>
                <w:sz w:val="20"/>
                <w:szCs w:val="20"/>
                <w:lang w:eastAsia="de-DE"/>
              </w:rPr>
            </w:pPr>
          </w:p>
        </w:tc>
        <w:tc>
          <w:tcPr>
            <w:tcW w:w="329" w:type="pct"/>
            <w:vMerge/>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05F28EB4" w14:textId="77777777" w:rsidR="00EA7F85" w:rsidRPr="008E5C27" w:rsidRDefault="00EA7F85" w:rsidP="004D0610">
            <w:pPr>
              <w:spacing w:after="0" w:line="240" w:lineRule="auto"/>
              <w:jc w:val="center"/>
              <w:rPr>
                <w:rFonts w:ascii="Calibri" w:eastAsia="Times New Roman" w:hAnsi="Calibri" w:cs="Times New Roman"/>
                <w:sz w:val="20"/>
                <w:szCs w:val="20"/>
                <w:lang w:eastAsia="de-DE"/>
              </w:rPr>
            </w:pPr>
          </w:p>
        </w:tc>
        <w:tc>
          <w:tcPr>
            <w:tcW w:w="26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5595599" w14:textId="77777777" w:rsidR="00EA7F85" w:rsidRPr="00CF599C" w:rsidRDefault="00EA7F85" w:rsidP="004D0610">
            <w:pPr>
              <w:spacing w:after="0" w:line="240" w:lineRule="auto"/>
              <w:jc w:val="center"/>
              <w:rPr>
                <w:rFonts w:ascii="Calibri" w:eastAsia="Times New Roman" w:hAnsi="Calibri" w:cs="Times New Roman"/>
                <w:sz w:val="18"/>
                <w:szCs w:val="16"/>
                <w:lang w:eastAsia="de-DE"/>
              </w:rPr>
            </w:pPr>
            <w:r w:rsidRPr="00CF599C">
              <w:rPr>
                <w:rFonts w:ascii="Calibri" w:eastAsia="Times New Roman" w:hAnsi="Calibri" w:cs="Times New Roman"/>
                <w:sz w:val="18"/>
                <w:szCs w:val="16"/>
                <w:lang w:eastAsia="de-DE"/>
              </w:rPr>
              <w:t>50.000</w:t>
            </w:r>
          </w:p>
        </w:tc>
        <w:tc>
          <w:tcPr>
            <w:tcW w:w="179"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tcPr>
          <w:p w14:paraId="0F35AFFE" w14:textId="77777777" w:rsidR="00EA7F85" w:rsidRPr="00D73C90" w:rsidRDefault="00EA7F85" w:rsidP="004D0610">
            <w:pPr>
              <w:spacing w:after="0" w:line="240" w:lineRule="auto"/>
              <w:jc w:val="center"/>
              <w:rPr>
                <w:rFonts w:ascii="Calibri" w:eastAsia="Times New Roman" w:hAnsi="Calibri" w:cs="Times New Roman"/>
                <w:sz w:val="18"/>
                <w:szCs w:val="16"/>
                <w:lang w:eastAsia="de-DE"/>
              </w:rPr>
            </w:pPr>
            <w:r w:rsidRPr="00D73C90">
              <w:rPr>
                <w:rFonts w:ascii="Calibri" w:eastAsia="Times New Roman" w:hAnsi="Calibri" w:cs="Times New Roman"/>
                <w:sz w:val="18"/>
                <w:szCs w:val="16"/>
                <w:lang w:eastAsia="de-DE"/>
              </w:rPr>
              <w:t>6b (P)</w:t>
            </w:r>
          </w:p>
        </w:tc>
        <w:tc>
          <w:tcPr>
            <w:tcW w:w="341" w:type="pct"/>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tcPr>
          <w:p w14:paraId="19AD5BD9" w14:textId="77777777" w:rsidR="00EA7F85" w:rsidRPr="00894527" w:rsidRDefault="00EA7F85" w:rsidP="004D0610">
            <w:pPr>
              <w:spacing w:after="0" w:line="240" w:lineRule="auto"/>
              <w:jc w:val="center"/>
              <w:rPr>
                <w:rFonts w:ascii="Calibri" w:eastAsia="Times New Roman" w:hAnsi="Calibri" w:cs="Times New Roman"/>
                <w:sz w:val="16"/>
                <w:szCs w:val="16"/>
                <w:lang w:eastAsia="de-DE"/>
              </w:rPr>
            </w:pPr>
            <w:r w:rsidRPr="00894527">
              <w:rPr>
                <w:rFonts w:ascii="Calibri" w:eastAsia="Times New Roman" w:hAnsi="Calibri" w:cs="Times New Roman"/>
                <w:sz w:val="16"/>
                <w:szCs w:val="16"/>
                <w:lang w:eastAsia="de-DE"/>
              </w:rPr>
              <w:t>Anzahl bewilligter Vorhaben</w:t>
            </w:r>
            <w:r>
              <w:rPr>
                <w:rFonts w:ascii="Calibri" w:eastAsia="Times New Roman" w:hAnsi="Calibri" w:cs="Times New Roman"/>
                <w:b/>
                <w:bCs/>
                <w:sz w:val="16"/>
                <w:szCs w:val="16"/>
                <w:lang w:eastAsia="de-DE"/>
              </w:rPr>
              <w:t>: mind. 4</w:t>
            </w:r>
          </w:p>
        </w:tc>
      </w:tr>
      <w:tr w:rsidR="00EA7F85" w:rsidRPr="00FA384C" w14:paraId="204AC258" w14:textId="77777777" w:rsidTr="004D0610">
        <w:trPr>
          <w:gridAfter w:val="6"/>
          <w:wAfter w:w="1972" w:type="pct"/>
          <w:trHeight w:val="285"/>
        </w:trPr>
        <w:tc>
          <w:tcPr>
            <w:tcW w:w="362" w:type="pct"/>
            <w:vMerge/>
            <w:tcBorders>
              <w:left w:val="single" w:sz="4" w:space="0" w:color="BFBFBF" w:themeColor="background1" w:themeShade="BF"/>
              <w:right w:val="single" w:sz="4" w:space="0" w:color="BFBFBF" w:themeColor="background1" w:themeShade="BF"/>
            </w:tcBorders>
            <w:shd w:val="clear" w:color="auto" w:fill="FFFFFF" w:themeFill="background1"/>
          </w:tcPr>
          <w:p w14:paraId="3BED8A31" w14:textId="77777777" w:rsidR="00EA7F85" w:rsidRDefault="00EA7F85" w:rsidP="004D0610">
            <w:pPr>
              <w:spacing w:after="0" w:line="240" w:lineRule="auto"/>
              <w:rPr>
                <w:rFonts w:ascii="Calibri" w:eastAsia="Times New Roman" w:hAnsi="Calibri" w:cs="Times New Roman"/>
                <w:b/>
                <w:bCs/>
                <w:color w:val="E73031"/>
                <w:sz w:val="18"/>
                <w:szCs w:val="18"/>
                <w:lang w:eastAsia="de-DE"/>
              </w:rPr>
            </w:pPr>
          </w:p>
        </w:tc>
        <w:tc>
          <w:tcPr>
            <w:tcW w:w="717" w:type="pct"/>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22DB3B24" w14:textId="77777777" w:rsidR="00EA7F85" w:rsidRPr="00277351" w:rsidRDefault="00EA7F85" w:rsidP="004D0610">
            <w:pPr>
              <w:spacing w:after="0" w:line="240" w:lineRule="auto"/>
              <w:rPr>
                <w:rFonts w:ascii="Calibri" w:eastAsia="Times New Roman" w:hAnsi="Calibri" w:cs="Times New Roman"/>
                <w:b/>
                <w:color w:val="FF0000"/>
                <w:sz w:val="18"/>
                <w:szCs w:val="18"/>
                <w:lang w:eastAsia="de-DE"/>
              </w:rPr>
            </w:pPr>
            <w:r w:rsidRPr="00277351">
              <w:rPr>
                <w:rFonts w:ascii="Calibri" w:eastAsia="Times New Roman" w:hAnsi="Calibri" w:cs="Times New Roman"/>
                <w:b/>
                <w:color w:val="FF0000"/>
                <w:sz w:val="18"/>
                <w:szCs w:val="18"/>
                <w:lang w:eastAsia="de-DE"/>
              </w:rPr>
              <w:t>E2.05</w:t>
            </w:r>
          </w:p>
          <w:p w14:paraId="4F78968A" w14:textId="77777777" w:rsidR="00EA7F85" w:rsidRPr="00933D9D" w:rsidRDefault="00EA7F85" w:rsidP="004D0610">
            <w:pPr>
              <w:spacing w:after="0" w:line="240" w:lineRule="auto"/>
              <w:rPr>
                <w:rFonts w:ascii="Calibri" w:eastAsia="Times New Roman" w:hAnsi="Calibri" w:cs="Times New Roman"/>
                <w:b/>
                <w:bCs/>
                <w:color w:val="FFFFFF"/>
                <w:sz w:val="18"/>
                <w:szCs w:val="20"/>
                <w:lang w:eastAsia="de-DE"/>
              </w:rPr>
            </w:pPr>
            <w:r w:rsidRPr="00503778">
              <w:rPr>
                <w:rFonts w:ascii="Calibri" w:eastAsia="Times New Roman" w:hAnsi="Calibri" w:cs="Times New Roman"/>
                <w:sz w:val="18"/>
                <w:szCs w:val="18"/>
                <w:lang w:eastAsia="de-DE"/>
              </w:rPr>
              <w:t>Aufwertung innerörtlicher Grünbereiche</w:t>
            </w:r>
          </w:p>
        </w:tc>
        <w:tc>
          <w:tcPr>
            <w:tcW w:w="206" w:type="pct"/>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60340A64" w14:textId="77777777" w:rsidR="00EA7F85" w:rsidRPr="002E5850" w:rsidRDefault="00EA7F85" w:rsidP="004D0610">
            <w:pPr>
              <w:spacing w:after="0" w:line="240" w:lineRule="auto"/>
              <w:jc w:val="center"/>
              <w:rPr>
                <w:rFonts w:ascii="Calibri" w:eastAsia="Times New Roman" w:hAnsi="Calibri" w:cs="Times New Roman"/>
                <w:b/>
                <w:bCs/>
                <w:sz w:val="16"/>
                <w:szCs w:val="16"/>
                <w:lang w:eastAsia="de-DE"/>
              </w:rPr>
            </w:pPr>
            <w:r w:rsidRPr="002E5850">
              <w:rPr>
                <w:rFonts w:ascii="Calibri" w:eastAsia="Times New Roman" w:hAnsi="Calibri" w:cs="Times New Roman"/>
                <w:b/>
                <w:bCs/>
                <w:sz w:val="16"/>
                <w:szCs w:val="16"/>
                <w:lang w:eastAsia="de-DE"/>
              </w:rPr>
              <w:t>LEADER</w:t>
            </w:r>
          </w:p>
        </w:tc>
        <w:tc>
          <w:tcPr>
            <w:tcW w:w="1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tcPr>
          <w:p w14:paraId="477F8B80" w14:textId="77777777" w:rsidR="00EA7F85" w:rsidRPr="00D73C90" w:rsidRDefault="00EA7F85" w:rsidP="004D0610">
            <w:pPr>
              <w:spacing w:after="0" w:line="240" w:lineRule="auto"/>
              <w:jc w:val="right"/>
              <w:rPr>
                <w:rFonts w:ascii="Calibri" w:eastAsia="Times New Roman" w:hAnsi="Calibri" w:cs="Times New Roman"/>
                <w:bCs/>
                <w:sz w:val="18"/>
                <w:szCs w:val="20"/>
                <w:lang w:eastAsia="de-DE"/>
              </w:rPr>
            </w:pPr>
          </w:p>
        </w:tc>
        <w:tc>
          <w:tcPr>
            <w:tcW w:w="2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vAlign w:val="center"/>
          </w:tcPr>
          <w:p w14:paraId="031779EE" w14:textId="77777777" w:rsidR="00EA7F85" w:rsidRPr="00D73C90" w:rsidRDefault="00EA7F85" w:rsidP="004D0610">
            <w:pPr>
              <w:spacing w:after="0" w:line="240" w:lineRule="auto"/>
              <w:jc w:val="right"/>
              <w:rPr>
                <w:rFonts w:ascii="Calibri" w:eastAsia="Times New Roman" w:hAnsi="Calibri" w:cs="Times New Roman"/>
                <w:bCs/>
                <w:sz w:val="18"/>
                <w:szCs w:val="20"/>
                <w:lang w:eastAsia="de-DE"/>
              </w:rPr>
            </w:pPr>
          </w:p>
        </w:tc>
        <w:tc>
          <w:tcPr>
            <w:tcW w:w="298" w:type="pct"/>
            <w:vMerge/>
            <w:tcBorders>
              <w:left w:val="single" w:sz="4" w:space="0" w:color="BFBFBF" w:themeColor="background1" w:themeShade="BF"/>
              <w:right w:val="single" w:sz="4" w:space="0" w:color="BFBFBF" w:themeColor="background1" w:themeShade="BF"/>
            </w:tcBorders>
            <w:shd w:val="clear" w:color="auto" w:fill="FFFFFF" w:themeFill="background1"/>
            <w:noWrap/>
            <w:vAlign w:val="center"/>
          </w:tcPr>
          <w:p w14:paraId="36AD5D6D" w14:textId="77777777" w:rsidR="00EA7F85" w:rsidRDefault="00EA7F85" w:rsidP="004D0610">
            <w:pPr>
              <w:spacing w:after="0" w:line="240" w:lineRule="auto"/>
              <w:jc w:val="center"/>
              <w:rPr>
                <w:rFonts w:ascii="Calibri" w:eastAsia="Times New Roman" w:hAnsi="Calibri" w:cs="Times New Roman"/>
                <w:sz w:val="20"/>
                <w:szCs w:val="20"/>
                <w:lang w:eastAsia="de-DE"/>
              </w:rPr>
            </w:pPr>
          </w:p>
        </w:tc>
        <w:tc>
          <w:tcPr>
            <w:tcW w:w="329" w:type="pct"/>
            <w:vMerge/>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33E600C2" w14:textId="77777777" w:rsidR="00EA7F85" w:rsidRPr="008E5C27" w:rsidRDefault="00EA7F85" w:rsidP="004D0610">
            <w:pPr>
              <w:spacing w:after="0" w:line="240" w:lineRule="auto"/>
              <w:jc w:val="center"/>
              <w:rPr>
                <w:rFonts w:ascii="Calibri" w:eastAsia="Times New Roman" w:hAnsi="Calibri" w:cs="Times New Roman"/>
                <w:sz w:val="20"/>
                <w:szCs w:val="20"/>
                <w:lang w:eastAsia="de-DE"/>
              </w:rPr>
            </w:pPr>
          </w:p>
        </w:tc>
        <w:tc>
          <w:tcPr>
            <w:tcW w:w="26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B7DB03" w14:textId="77777777" w:rsidR="00EA7F85" w:rsidRPr="00CF599C" w:rsidRDefault="00EA7F85" w:rsidP="004D0610">
            <w:pPr>
              <w:spacing w:after="0" w:line="240" w:lineRule="auto"/>
              <w:jc w:val="center"/>
              <w:rPr>
                <w:rFonts w:ascii="Calibri" w:eastAsia="Times New Roman" w:hAnsi="Calibri" w:cs="Times New Roman"/>
                <w:sz w:val="16"/>
                <w:szCs w:val="16"/>
                <w:lang w:eastAsia="de-DE"/>
              </w:rPr>
            </w:pPr>
            <w:r w:rsidRPr="00CF599C">
              <w:rPr>
                <w:rFonts w:ascii="Calibri" w:eastAsia="Times New Roman" w:hAnsi="Calibri" w:cs="Times New Roman"/>
                <w:sz w:val="18"/>
                <w:szCs w:val="16"/>
                <w:lang w:eastAsia="de-DE"/>
              </w:rPr>
              <w:t>25.000</w:t>
            </w:r>
          </w:p>
        </w:tc>
        <w:tc>
          <w:tcPr>
            <w:tcW w:w="179" w:type="pct"/>
            <w:tcBorders>
              <w:left w:val="single" w:sz="4" w:space="0" w:color="BFBFBF" w:themeColor="background1" w:themeShade="BF"/>
              <w:right w:val="single" w:sz="4" w:space="0" w:color="BFBFBF" w:themeColor="background1" w:themeShade="BF"/>
            </w:tcBorders>
            <w:shd w:val="clear" w:color="auto" w:fill="D9E2F3" w:themeFill="accent1" w:themeFillTint="33"/>
            <w:vAlign w:val="center"/>
          </w:tcPr>
          <w:p w14:paraId="3D59AEF9" w14:textId="77777777" w:rsidR="00EA7F85" w:rsidRPr="00894527" w:rsidRDefault="00EA7F85" w:rsidP="004D0610">
            <w:pPr>
              <w:spacing w:after="0" w:line="240" w:lineRule="auto"/>
              <w:jc w:val="center"/>
              <w:rPr>
                <w:rFonts w:ascii="Calibri" w:eastAsia="Times New Roman" w:hAnsi="Calibri" w:cs="Times New Roman"/>
                <w:sz w:val="16"/>
                <w:szCs w:val="16"/>
                <w:lang w:eastAsia="de-DE"/>
              </w:rPr>
            </w:pPr>
            <w:r w:rsidRPr="00894527">
              <w:rPr>
                <w:rFonts w:ascii="Calibri" w:eastAsia="Times New Roman" w:hAnsi="Calibri" w:cs="Times New Roman"/>
                <w:sz w:val="16"/>
                <w:szCs w:val="16"/>
                <w:lang w:eastAsia="de-DE"/>
              </w:rPr>
              <w:t>6b (P)</w:t>
            </w:r>
          </w:p>
        </w:tc>
        <w:tc>
          <w:tcPr>
            <w:tcW w:w="341" w:type="pct"/>
            <w:gridSpan w:val="2"/>
            <w:tcBorders>
              <w:left w:val="single" w:sz="4" w:space="0" w:color="BFBFBF" w:themeColor="background1" w:themeShade="BF"/>
              <w:right w:val="single" w:sz="4" w:space="0" w:color="BFBFBF" w:themeColor="background1" w:themeShade="BF"/>
            </w:tcBorders>
            <w:shd w:val="clear" w:color="auto" w:fill="D9E2F3" w:themeFill="accent1" w:themeFillTint="33"/>
            <w:vAlign w:val="center"/>
          </w:tcPr>
          <w:p w14:paraId="349A58BB" w14:textId="77777777" w:rsidR="00EA7F85" w:rsidRPr="00894527" w:rsidRDefault="00EA7F85" w:rsidP="004D0610">
            <w:pPr>
              <w:spacing w:after="0" w:line="240" w:lineRule="auto"/>
              <w:jc w:val="center"/>
              <w:rPr>
                <w:rFonts w:ascii="Calibri" w:eastAsia="Times New Roman" w:hAnsi="Calibri" w:cs="Times New Roman"/>
                <w:sz w:val="16"/>
                <w:szCs w:val="16"/>
                <w:lang w:eastAsia="de-DE"/>
              </w:rPr>
            </w:pPr>
            <w:r w:rsidRPr="00894527">
              <w:rPr>
                <w:rFonts w:ascii="Calibri" w:eastAsia="Times New Roman" w:hAnsi="Calibri" w:cs="Times New Roman"/>
                <w:sz w:val="16"/>
                <w:szCs w:val="16"/>
                <w:lang w:eastAsia="de-DE"/>
              </w:rPr>
              <w:t>Anzahl bewilligter Vorhaben</w:t>
            </w:r>
            <w:r>
              <w:rPr>
                <w:rFonts w:ascii="Calibri" w:eastAsia="Times New Roman" w:hAnsi="Calibri" w:cs="Times New Roman"/>
                <w:b/>
                <w:bCs/>
                <w:sz w:val="16"/>
                <w:szCs w:val="16"/>
                <w:lang w:eastAsia="de-DE"/>
              </w:rPr>
              <w:t>: mind. 2</w:t>
            </w:r>
          </w:p>
        </w:tc>
      </w:tr>
      <w:tr w:rsidR="00EA7F85" w:rsidRPr="00FA384C" w14:paraId="51838193" w14:textId="77777777" w:rsidTr="004D0610">
        <w:trPr>
          <w:trHeight w:val="285"/>
        </w:trPr>
        <w:tc>
          <w:tcPr>
            <w:tcW w:w="3028" w:type="pct"/>
            <w:gridSpan w:val="11"/>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F0E7D96" w14:textId="77777777" w:rsidR="00EA7F85" w:rsidRPr="00380E3E" w:rsidRDefault="00EA7F85" w:rsidP="004D0610">
            <w:pPr>
              <w:tabs>
                <w:tab w:val="left" w:pos="284"/>
                <w:tab w:val="left" w:pos="567"/>
              </w:tabs>
              <w:spacing w:after="0"/>
              <w:ind w:left="1410" w:hanging="1410"/>
              <w:rPr>
                <w:b/>
              </w:rPr>
            </w:pPr>
            <w:r w:rsidRPr="00380E3E">
              <w:rPr>
                <w:b/>
              </w:rPr>
              <w:t xml:space="preserve">E1.01 </w:t>
            </w:r>
            <w:r w:rsidRPr="00380E3E">
              <w:rPr>
                <w:b/>
              </w:rPr>
              <w:tab/>
              <w:t>Vorhaben der Natur- und Umweltbildung sowie zur Sensibilisierung für den Klimaschutz, Land- und Forstwirtschaft in ländlichen Räumen</w:t>
            </w:r>
          </w:p>
          <w:p w14:paraId="19F4D89C" w14:textId="77777777" w:rsidR="00EA7F85" w:rsidRDefault="00EA7F85" w:rsidP="004D0610">
            <w:pPr>
              <w:tabs>
                <w:tab w:val="left" w:pos="284"/>
              </w:tabs>
              <w:spacing w:after="0"/>
              <w:ind w:left="1410" w:hanging="1410"/>
            </w:pPr>
            <w:r w:rsidRPr="00380E3E">
              <w:t>Förderung von nicht investiven Vorhaben zur Vermittlung von Kenntnissen zum Natur-, Landschafts- und Umweltschutz in der Region, zur ländlichen</w:t>
            </w:r>
          </w:p>
          <w:p w14:paraId="6126888D" w14:textId="77777777" w:rsidR="00EA7F85" w:rsidRDefault="00EA7F85" w:rsidP="004D0610">
            <w:pPr>
              <w:tabs>
                <w:tab w:val="left" w:pos="284"/>
              </w:tabs>
              <w:spacing w:after="0"/>
              <w:ind w:left="1410" w:hanging="1410"/>
            </w:pPr>
            <w:r w:rsidRPr="00380E3E">
              <w:t>Wirtschaftsformen, traditionellen ländlichen Bewirtschaftungsformen sowie zur Sensibilisierung für die regionalen Auswirkungen des Klimawandels und</w:t>
            </w:r>
          </w:p>
          <w:p w14:paraId="1E5165B0" w14:textId="77777777" w:rsidR="00EA7F85" w:rsidRDefault="00EA7F85" w:rsidP="004D0610">
            <w:pPr>
              <w:tabs>
                <w:tab w:val="left" w:pos="284"/>
              </w:tabs>
              <w:spacing w:after="0"/>
              <w:ind w:left="1410" w:hanging="1410"/>
            </w:pPr>
            <w:r w:rsidRPr="00380E3E">
              <w:t>mögliche Anpassung an diesen (z.B. Bereitstellung von Informationsmaterial, Schulungs-/Qualifizierungsangebote, Kooperationen zw. Schulen und land- und</w:t>
            </w:r>
          </w:p>
          <w:p w14:paraId="33B6C9F6" w14:textId="77777777" w:rsidR="00EA7F85" w:rsidRDefault="00EA7F85" w:rsidP="004D0610">
            <w:pPr>
              <w:tabs>
                <w:tab w:val="left" w:pos="284"/>
              </w:tabs>
              <w:spacing w:after="0"/>
              <w:ind w:left="1410" w:hanging="1410"/>
            </w:pPr>
            <w:r w:rsidRPr="00380E3E">
              <w:t xml:space="preserve">forstwirtschaftlichen Betrieben, Heimat- und Naturschutzvereinen). </w:t>
            </w:r>
            <w:r w:rsidRPr="00380E3E">
              <w:tab/>
            </w:r>
          </w:p>
          <w:p w14:paraId="066E9E9D" w14:textId="77777777" w:rsidR="00EA7F85" w:rsidRDefault="00EA7F85" w:rsidP="004D0610">
            <w:pPr>
              <w:tabs>
                <w:tab w:val="left" w:pos="284"/>
              </w:tabs>
              <w:spacing w:after="0"/>
              <w:ind w:left="1410" w:hanging="1410"/>
            </w:pPr>
            <w:r w:rsidRPr="00380E3E">
              <w:t>Damit gehen die Inhalte der Maßnahme E1.01 weit über die Inhalte der EPLR-Teilmaßnahme 7.6 „Unterstützung für Studien und Investitionen im</w:t>
            </w:r>
          </w:p>
          <w:p w14:paraId="5CC7A202" w14:textId="77777777" w:rsidR="00EA7F85" w:rsidRDefault="00EA7F85" w:rsidP="004D0610">
            <w:pPr>
              <w:tabs>
                <w:tab w:val="left" w:pos="284"/>
              </w:tabs>
              <w:spacing w:after="0"/>
              <w:ind w:left="1410" w:hanging="1410"/>
            </w:pPr>
            <w:r w:rsidRPr="00380E3E">
              <w:t>Zusammenhang mit der Erhaltung, Wiederherstellung und Verbesserung des kulturellen und natürlichen Erbes von Dörfern, ländlichen Landschaften und</w:t>
            </w:r>
          </w:p>
          <w:p w14:paraId="719F10AC" w14:textId="77777777" w:rsidR="00EA7F85" w:rsidRDefault="00EA7F85" w:rsidP="004D0610">
            <w:pPr>
              <w:tabs>
                <w:tab w:val="left" w:pos="284"/>
              </w:tabs>
              <w:spacing w:after="0"/>
              <w:ind w:left="1410" w:hanging="1410"/>
            </w:pPr>
            <w:r w:rsidRPr="00380E3E">
              <w:t>Gebieten mit hohem Naturwert, einschließlich der dazugehörigen sozioökonomischen Aspekte sowie Maßnahmen zur Förderung des Umweltbewusstseins“</w:t>
            </w:r>
          </w:p>
          <w:p w14:paraId="7E4F908A" w14:textId="77777777" w:rsidR="00EA7F85" w:rsidRDefault="00EA7F85" w:rsidP="004D0610">
            <w:pPr>
              <w:tabs>
                <w:tab w:val="left" w:pos="284"/>
              </w:tabs>
              <w:spacing w:after="0"/>
              <w:ind w:left="1410" w:hanging="1410"/>
            </w:pPr>
            <w:r w:rsidRPr="00380E3E">
              <w:t>(naturschutzbezogene Öffentlichkeits- und Bildungsarbeit/Artenschutz) hinaus. Ein entsprechender Mehrwert gegenüber der EPLR-Standardmaßnahme ist</w:t>
            </w:r>
          </w:p>
          <w:p w14:paraId="4D68FA4A" w14:textId="77777777" w:rsidR="00EA7F85" w:rsidRPr="00380E3E" w:rsidRDefault="00EA7F85" w:rsidP="004D0610">
            <w:pPr>
              <w:tabs>
                <w:tab w:val="left" w:pos="284"/>
              </w:tabs>
              <w:spacing w:after="0"/>
              <w:ind w:left="1410" w:hanging="1410"/>
            </w:pPr>
            <w:r w:rsidRPr="00380E3E">
              <w:t>folglich gegeben.</w:t>
            </w:r>
            <w:r>
              <w:t>)</w:t>
            </w:r>
          </w:p>
          <w:p w14:paraId="4F56C1F9" w14:textId="77777777" w:rsidR="00EA7F85" w:rsidRPr="00380E3E" w:rsidRDefault="00EA7F85" w:rsidP="004D0610">
            <w:pPr>
              <w:tabs>
                <w:tab w:val="left" w:pos="284"/>
              </w:tabs>
              <w:spacing w:after="0"/>
              <w:ind w:left="1410" w:hanging="1410"/>
              <w:rPr>
                <w:b/>
              </w:rPr>
            </w:pPr>
            <w:r w:rsidRPr="00380E3E">
              <w:rPr>
                <w:b/>
              </w:rPr>
              <w:t>E2.02 vorbereitende nicht-investive Maßnahmen zur Aufwertung von Landschaftsstrukturen und Landschaftselementen</w:t>
            </w:r>
          </w:p>
          <w:p w14:paraId="4E5C462C" w14:textId="77777777" w:rsidR="00EA7F85" w:rsidRDefault="00EA7F85" w:rsidP="004D0610">
            <w:pPr>
              <w:tabs>
                <w:tab w:val="left" w:pos="284"/>
              </w:tabs>
              <w:spacing w:after="0"/>
              <w:ind w:left="1410" w:hanging="1410"/>
            </w:pPr>
            <w:r w:rsidRPr="00380E3E">
              <w:t>Förderung von Konzepten und Vorstudien zur Aufwertung von Landschaftsstrukturen und kulturlandschaftsprägender Elemente.</w:t>
            </w:r>
          </w:p>
          <w:p w14:paraId="44FCE239" w14:textId="77777777" w:rsidR="00EA7F85" w:rsidRPr="00380E3E" w:rsidRDefault="00EA7F85" w:rsidP="004D0610">
            <w:pPr>
              <w:tabs>
                <w:tab w:val="left" w:pos="1694"/>
              </w:tabs>
              <w:spacing w:after="0"/>
            </w:pPr>
            <w:r w:rsidRPr="00380E3E">
              <w:rPr>
                <w:b/>
              </w:rPr>
              <w:t>E2.04</w:t>
            </w:r>
            <w:r>
              <w:rPr>
                <w:b/>
              </w:rPr>
              <w:t xml:space="preserve"> A</w:t>
            </w:r>
            <w:r w:rsidRPr="00380E3E">
              <w:rPr>
                <w:b/>
              </w:rPr>
              <w:t>bbruch baulicher Anlagen und technischer Infrastruktur</w:t>
            </w:r>
          </w:p>
          <w:p w14:paraId="347F6F30" w14:textId="77777777" w:rsidR="00EA7F85" w:rsidRPr="00380E3E" w:rsidRDefault="00EA7F85" w:rsidP="004D0610">
            <w:pPr>
              <w:tabs>
                <w:tab w:val="left" w:pos="1694"/>
              </w:tabs>
              <w:spacing w:after="0"/>
            </w:pPr>
            <w:r w:rsidRPr="00380E3E">
              <w:t>Förderung des Rückbaus baulicher Anlagen sowie technischer Infrastruktur mit folgender Nachnutzung: Renaturierung oder landwirtschaftliche Nutzung</w:t>
            </w:r>
          </w:p>
          <w:p w14:paraId="17D94D0C" w14:textId="77777777" w:rsidR="00EA7F85" w:rsidRPr="00380E3E" w:rsidRDefault="00EA7F85" w:rsidP="004D0610">
            <w:pPr>
              <w:tabs>
                <w:tab w:val="left" w:pos="284"/>
              </w:tabs>
              <w:spacing w:after="0"/>
            </w:pPr>
            <w:r w:rsidRPr="00380E3E">
              <w:rPr>
                <w:b/>
              </w:rPr>
              <w:t>E2.05</w:t>
            </w:r>
            <w:r>
              <w:rPr>
                <w:b/>
              </w:rPr>
              <w:t xml:space="preserve"> </w:t>
            </w:r>
            <w:r w:rsidRPr="00380E3E">
              <w:rPr>
                <w:b/>
              </w:rPr>
              <w:t>Aufwertung innerörtlicher Grünbereiche</w:t>
            </w:r>
          </w:p>
          <w:p w14:paraId="066D7937" w14:textId="77777777" w:rsidR="00EA7F85" w:rsidRPr="00894527" w:rsidRDefault="00EA7F85" w:rsidP="004D0610">
            <w:pPr>
              <w:spacing w:after="0"/>
              <w:rPr>
                <w:rFonts w:ascii="Calibri" w:eastAsia="Times New Roman" w:hAnsi="Calibri" w:cs="Times New Roman"/>
                <w:sz w:val="16"/>
                <w:szCs w:val="16"/>
                <w:lang w:eastAsia="de-DE"/>
              </w:rPr>
            </w:pPr>
            <w:r>
              <w:t>F</w:t>
            </w:r>
            <w:r w:rsidRPr="00F7412C">
              <w:t>örderfähig sind u.a. Eingrünungen von Ortslagen oder das Anlegen innerörtlicher Grünstreifen ebenso wie die Entwicklung und Umsetzung entsprechender Konzepte.</w:t>
            </w:r>
          </w:p>
        </w:tc>
        <w:tc>
          <w:tcPr>
            <w:tcW w:w="329" w:type="pct"/>
          </w:tcPr>
          <w:p w14:paraId="30CFDAC5" w14:textId="77777777" w:rsidR="00EA7F85" w:rsidRPr="00FA384C" w:rsidRDefault="00EA7F85" w:rsidP="004D0610"/>
        </w:tc>
        <w:tc>
          <w:tcPr>
            <w:tcW w:w="329" w:type="pct"/>
          </w:tcPr>
          <w:p w14:paraId="31087C5A" w14:textId="77777777" w:rsidR="00EA7F85" w:rsidRPr="00FA384C" w:rsidRDefault="00EA7F85" w:rsidP="004D0610"/>
        </w:tc>
        <w:tc>
          <w:tcPr>
            <w:tcW w:w="329" w:type="pct"/>
          </w:tcPr>
          <w:p w14:paraId="2D9758CC" w14:textId="77777777" w:rsidR="00EA7F85" w:rsidRPr="00FA384C" w:rsidRDefault="00EA7F85" w:rsidP="004D0610"/>
        </w:tc>
        <w:tc>
          <w:tcPr>
            <w:tcW w:w="329" w:type="pct"/>
          </w:tcPr>
          <w:p w14:paraId="22364442" w14:textId="77777777" w:rsidR="00EA7F85" w:rsidRPr="00FA384C" w:rsidRDefault="00EA7F85" w:rsidP="004D0610"/>
        </w:tc>
        <w:tc>
          <w:tcPr>
            <w:tcW w:w="329" w:type="pct"/>
            <w:vAlign w:val="center"/>
          </w:tcPr>
          <w:p w14:paraId="16E549A8" w14:textId="77777777" w:rsidR="00EA7F85" w:rsidRPr="00FA384C" w:rsidRDefault="00EA7F85" w:rsidP="004D0610"/>
        </w:tc>
        <w:tc>
          <w:tcPr>
            <w:tcW w:w="327" w:type="pct"/>
            <w:vAlign w:val="center"/>
          </w:tcPr>
          <w:p w14:paraId="754775EA" w14:textId="77777777" w:rsidR="00EA7F85" w:rsidRPr="00FA384C" w:rsidRDefault="00EA7F85" w:rsidP="004D0610"/>
        </w:tc>
      </w:tr>
    </w:tbl>
    <w:p w14:paraId="220F9F3D" w14:textId="77777777" w:rsidR="00EA7F85" w:rsidRDefault="00EA7F85">
      <w:pPr>
        <w:rPr>
          <w:b/>
          <w:bCs/>
        </w:rPr>
      </w:pPr>
    </w:p>
    <w:p w14:paraId="643BEECB" w14:textId="6AD818B7" w:rsidR="00B40CBA" w:rsidRPr="00B40CBA" w:rsidRDefault="002D193C">
      <w:pPr>
        <w:rPr>
          <w:b/>
          <w:bCs/>
        </w:rPr>
      </w:pPr>
      <w:r w:rsidRPr="00B40CBA">
        <w:rPr>
          <w:b/>
          <w:bCs/>
        </w:rPr>
        <w:t xml:space="preserve">Andere Themen: </w:t>
      </w:r>
    </w:p>
    <w:p w14:paraId="5CD3A2FA" w14:textId="60EFF1EB" w:rsidR="00FD5A00" w:rsidRDefault="00FD5A00" w:rsidP="0018527A">
      <w:pPr>
        <w:pStyle w:val="Listenabsatz"/>
        <w:numPr>
          <w:ilvl w:val="0"/>
          <w:numId w:val="5"/>
        </w:numPr>
      </w:pPr>
      <w:commentRangeStart w:id="3"/>
      <w:r>
        <w:t>Gebäudesanierung nur mit Nachweis ökologischer Vertretbarkeit</w:t>
      </w:r>
      <w:commentRangeEnd w:id="3"/>
      <w:r w:rsidR="00717AC4">
        <w:rPr>
          <w:rStyle w:val="Kommentarzeichen"/>
        </w:rPr>
        <w:commentReference w:id="3"/>
      </w:r>
    </w:p>
    <w:p w14:paraId="2ECD21E4" w14:textId="7E1A9503" w:rsidR="00ED2985" w:rsidRDefault="00942690" w:rsidP="0018527A">
      <w:pPr>
        <w:pStyle w:val="Listenabsatz"/>
        <w:numPr>
          <w:ilvl w:val="0"/>
          <w:numId w:val="5"/>
        </w:numPr>
      </w:pPr>
      <w:r w:rsidRPr="00942690">
        <w:t xml:space="preserve">Maßnahmen zur </w:t>
      </w:r>
      <w:proofErr w:type="spellStart"/>
      <w:r w:rsidRPr="00942690">
        <w:t>Vandalismusverhinderung</w:t>
      </w:r>
      <w:proofErr w:type="spellEnd"/>
      <w:r w:rsidRPr="00942690">
        <w:t>;</w:t>
      </w:r>
      <w:r>
        <w:t xml:space="preserve"> </w:t>
      </w:r>
      <w:r w:rsidRPr="00942690">
        <w:t>Kontrolle?! -&gt; wer ist zuständig? -&gt; Personalkosten</w:t>
      </w:r>
    </w:p>
    <w:p w14:paraId="36E005C1" w14:textId="64308300" w:rsidR="0057651B" w:rsidRPr="00942690" w:rsidRDefault="0057651B" w:rsidP="007E2607">
      <w:pPr>
        <w:pStyle w:val="Listenabsatz"/>
        <w:numPr>
          <w:ilvl w:val="0"/>
          <w:numId w:val="5"/>
        </w:numPr>
      </w:pPr>
      <w:r>
        <w:t>Überarbeitung bestimmter Vorgaben z.B. Bundeskleingartengesetz, Inhalte noch zeitgemäß? Bundesgesetz -&gt; muss an anderer Stelle ansprechen</w:t>
      </w:r>
    </w:p>
    <w:p w14:paraId="6630CF3D" w14:textId="12CF3F7D" w:rsidR="002D193C" w:rsidRPr="00B40CBA" w:rsidRDefault="002D193C">
      <w:pPr>
        <w:rPr>
          <w:b/>
          <w:bCs/>
        </w:rPr>
      </w:pPr>
      <w:r w:rsidRPr="00B40CBA">
        <w:rPr>
          <w:b/>
          <w:bCs/>
        </w:rPr>
        <w:t>Andere LEADER-Themenfelder:</w:t>
      </w:r>
    </w:p>
    <w:p w14:paraId="7D456FCC" w14:textId="7DC5CD6E" w:rsidR="00ED2985" w:rsidRPr="00ED2985" w:rsidRDefault="00317E16" w:rsidP="00ED2985">
      <w:r>
        <w:t xml:space="preserve">Bilden: </w:t>
      </w:r>
    </w:p>
    <w:p w14:paraId="55830CA1" w14:textId="77777777" w:rsidR="0057651B" w:rsidRDefault="00ED2985" w:rsidP="0057651B">
      <w:pPr>
        <w:pStyle w:val="Listenabsatz"/>
        <w:numPr>
          <w:ilvl w:val="0"/>
          <w:numId w:val="8"/>
        </w:numPr>
      </w:pPr>
      <w:r w:rsidRPr="00ED2985">
        <w:t>Bewusstseinsbildung und Wissensvermittlung für die Bereiche Klimaschutz, Biodiversitätsschutz (Arten- und Biotopschutz) -&gt; Aufzeigen praktischer Handlungsmöglichkeiten!</w:t>
      </w:r>
    </w:p>
    <w:p w14:paraId="11E7B93D" w14:textId="22A95733" w:rsidR="00ED2985" w:rsidRPr="00ED2985" w:rsidRDefault="00ED2985" w:rsidP="0057651B">
      <w:pPr>
        <w:pStyle w:val="Listenabsatz"/>
        <w:numPr>
          <w:ilvl w:val="0"/>
          <w:numId w:val="8"/>
        </w:numPr>
      </w:pPr>
      <w:r>
        <w:rPr>
          <w:rStyle w:val="author-a-ez84zu9i6z71zz71z7hhz71zz85zrgz71z"/>
        </w:rPr>
        <w:t xml:space="preserve">Durchführung von Umweltbildungsangeboten zum Thema Klima, um Kinder und Jugendliche für einen verantwortungsvollen Umgang mit Energie und den natürlichen Ressourcen zu sensibilisieren. </w:t>
      </w:r>
      <w:r>
        <w:rPr>
          <w:rStyle w:val="author-a-xc6sz68zz122zz83zz69z7nci4pz70zo"/>
        </w:rPr>
        <w:t>Das sollten wir nicht nur auf die junge Generation begrenzen, sondern alle Altersgruppen sensibilisieren.</w:t>
      </w:r>
    </w:p>
    <w:p w14:paraId="53D21A9B" w14:textId="71FA6DB7" w:rsidR="00B40CBA" w:rsidRDefault="00640325">
      <w:r>
        <w:t xml:space="preserve">Grundversorgung: </w:t>
      </w:r>
    </w:p>
    <w:p w14:paraId="27AA9597" w14:textId="18324733" w:rsidR="00942690" w:rsidRDefault="00640325" w:rsidP="00317E16">
      <w:pPr>
        <w:pStyle w:val="Listenabsatz"/>
        <w:numPr>
          <w:ilvl w:val="0"/>
          <w:numId w:val="9"/>
        </w:numPr>
      </w:pPr>
      <w:r>
        <w:t>Förderung erneuerbarer Energien</w:t>
      </w:r>
      <w:r w:rsidRPr="00640325">
        <w:t xml:space="preserve"> </w:t>
      </w:r>
      <w:r>
        <w:t>Förderung von Prozessbegleitung bei Bürgerenergieprojekten</w:t>
      </w:r>
    </w:p>
    <w:sectPr w:rsidR="00942690" w:rsidSect="002D193C">
      <w:headerReference w:type="default" r:id="rId13"/>
      <w:pgSz w:w="16838" w:h="11906" w:orient="landscape"/>
      <w:pgMar w:top="1417" w:right="1417"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gionalmanagement ZRZ" w:date="2022-03-01T09:15:00Z" w:initials="RZ">
    <w:p w14:paraId="3E3E5F07" w14:textId="51D92AB8" w:rsidR="00717AC4" w:rsidRDefault="00717AC4">
      <w:pPr>
        <w:pStyle w:val="Kommentartext"/>
      </w:pPr>
      <w:r>
        <w:rPr>
          <w:rStyle w:val="Kommentarzeichen"/>
        </w:rPr>
        <w:annotationRef/>
      </w:r>
      <w:r>
        <w:t>Grundsätzlich Förderung der Strukturierung Offenlegung und Pflege von Gewässern, Renaturierungen</w:t>
      </w:r>
    </w:p>
  </w:comment>
  <w:comment w:id="1" w:author="Regionalmanagement ZRZ" w:date="2022-03-01T09:13:00Z" w:initials="RZ">
    <w:p w14:paraId="02966066" w14:textId="1AA73432" w:rsidR="00717AC4" w:rsidRDefault="00717AC4">
      <w:pPr>
        <w:pStyle w:val="Kommentartext"/>
      </w:pPr>
      <w:r>
        <w:rPr>
          <w:rStyle w:val="Kommentarzeichen"/>
        </w:rPr>
        <w:annotationRef/>
      </w:r>
      <w:r>
        <w:t>Biologische Baubegleitung?</w:t>
      </w:r>
    </w:p>
  </w:comment>
  <w:comment w:id="2" w:author="Regionalmanagement ZRZ" w:date="2022-03-01T07:57:00Z" w:initials="RZ">
    <w:p w14:paraId="51BA3FA8" w14:textId="153989EA" w:rsidR="00B823A1" w:rsidRDefault="00B823A1">
      <w:pPr>
        <w:pStyle w:val="Kommentartext"/>
      </w:pPr>
      <w:r>
        <w:rPr>
          <w:rStyle w:val="Kommentarzeichen"/>
        </w:rPr>
        <w:annotationRef/>
      </w:r>
      <w:r>
        <w:t>Hilfstechniken für die Bewirtschaftung: Heutrocknungsanlagen, Hilfstechnik für Kompostierung</w:t>
      </w:r>
    </w:p>
  </w:comment>
  <w:comment w:id="3" w:author="Regionalmanagement ZRZ" w:date="2022-03-01T09:14:00Z" w:initials="RZ">
    <w:p w14:paraId="1B8A339D" w14:textId="11CE9BDE" w:rsidR="00717AC4" w:rsidRDefault="00717AC4">
      <w:pPr>
        <w:pStyle w:val="Kommentartext"/>
      </w:pPr>
      <w:r>
        <w:rPr>
          <w:rStyle w:val="Kommentarzeichen"/>
        </w:rPr>
        <w:annotationRef/>
      </w:r>
      <w:r>
        <w:t>Ausgleichsmaßnahmen vorschreiben?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3E5F07" w15:done="0"/>
  <w15:commentEx w15:paraId="02966066" w15:done="0"/>
  <w15:commentEx w15:paraId="51BA3FA8" w15:done="0"/>
  <w15:commentEx w15:paraId="1B8A33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62BE" w16cex:dateUtc="2022-03-01T08:15:00Z"/>
  <w16cex:commentExtensible w16cex:durableId="25C86234" w16cex:dateUtc="2022-03-01T08:13:00Z"/>
  <w16cex:commentExtensible w16cex:durableId="25C8506E" w16cex:dateUtc="2022-03-01T06:57:00Z"/>
  <w16cex:commentExtensible w16cex:durableId="25C86278" w16cex:dateUtc="2022-03-0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3E5F07" w16cid:durableId="25C862BE"/>
  <w16cid:commentId w16cid:paraId="02966066" w16cid:durableId="25C86234"/>
  <w16cid:commentId w16cid:paraId="51BA3FA8" w16cid:durableId="25C8506E"/>
  <w16cid:commentId w16cid:paraId="1B8A339D" w16cid:durableId="25C862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3380" w14:textId="77777777" w:rsidR="00B40CBA" w:rsidRDefault="00B40CBA" w:rsidP="00B40CBA">
      <w:pPr>
        <w:spacing w:after="0" w:line="240" w:lineRule="auto"/>
      </w:pPr>
      <w:r>
        <w:separator/>
      </w:r>
    </w:p>
  </w:endnote>
  <w:endnote w:type="continuationSeparator" w:id="0">
    <w:p w14:paraId="660E9950" w14:textId="77777777" w:rsidR="00B40CBA" w:rsidRDefault="00B40CBA" w:rsidP="00B4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F214" w14:textId="77777777" w:rsidR="00B40CBA" w:rsidRDefault="00B40CBA" w:rsidP="00B40CBA">
      <w:pPr>
        <w:spacing w:after="0" w:line="240" w:lineRule="auto"/>
      </w:pPr>
      <w:r>
        <w:separator/>
      </w:r>
    </w:p>
  </w:footnote>
  <w:footnote w:type="continuationSeparator" w:id="0">
    <w:p w14:paraId="6BC9229C" w14:textId="77777777" w:rsidR="00B40CBA" w:rsidRDefault="00B40CBA" w:rsidP="00B40CBA">
      <w:pPr>
        <w:spacing w:after="0" w:line="240" w:lineRule="auto"/>
      </w:pPr>
      <w:r>
        <w:continuationSeparator/>
      </w:r>
    </w:p>
  </w:footnote>
  <w:footnote w:id="1">
    <w:p w14:paraId="1FF451CA" w14:textId="77777777" w:rsidR="006857EC" w:rsidRDefault="006857EC" w:rsidP="006857EC">
      <w:pPr>
        <w:pStyle w:val="Funotentext"/>
      </w:pPr>
      <w:r>
        <w:rPr>
          <w:rStyle w:val="Funotenzeichen"/>
        </w:rPr>
        <w:footnoteRef/>
      </w:r>
      <w:r>
        <w:t xml:space="preserve"> </w:t>
      </w:r>
      <w:r w:rsidRPr="00640325">
        <w:t>Erste Beurteilung des Zustandes der Gewässer und Beratung zu notwendigen Maßnahmen sowie die Begleitung bei der Erstellung von Gewässerentwicklungskonzepten in Kommunen. Konkret geht es dabei um die ökologische Verbesserung der Uferstrukturen, des Gewässerlaufes, der Sohlenstruktur, damit auch um eine Vergrößerung der Retentionsräume sowie die Dezimierung von ökologisch problematischen Eintragsquellen im Einzugsgebiet.</w:t>
      </w:r>
    </w:p>
  </w:footnote>
  <w:footnote w:id="2">
    <w:p w14:paraId="7AF26E06" w14:textId="77777777" w:rsidR="006857EC" w:rsidRDefault="006857EC" w:rsidP="006857EC">
      <w:pPr>
        <w:pStyle w:val="Funotentext"/>
      </w:pPr>
      <w:r>
        <w:rPr>
          <w:rStyle w:val="Funotenzeichen"/>
        </w:rPr>
        <w:footnoteRef/>
      </w:r>
      <w:r>
        <w:t xml:space="preserve"> </w:t>
      </w:r>
      <w:r w:rsidRPr="00640325">
        <w:t>Ermittlung des Wasserfußabdruckes des Menschen und darauf aufbauend die Umsetzung von Maßnahmenpaketen zur Einsparung von Wasser. Zum Beispiel durch Rückhaltung und eine breitere Nutzung von Regenwasser, die Verbrauchsminimierung von Trinkwasser durch Verhaltensanpassung und technische Maßnahmen sowie die direkte Wiederaufbereitung von Brauchwasser</w:t>
      </w:r>
    </w:p>
  </w:footnote>
  <w:footnote w:id="3">
    <w:p w14:paraId="4173CC7F" w14:textId="77777777" w:rsidR="006857EC" w:rsidRDefault="006857EC" w:rsidP="006857EC">
      <w:pPr>
        <w:pStyle w:val="Funotentext"/>
      </w:pPr>
      <w:r>
        <w:rPr>
          <w:rStyle w:val="Funotenzeichen"/>
        </w:rPr>
        <w:footnoteRef/>
      </w:r>
      <w:r>
        <w:t xml:space="preserve"> </w:t>
      </w:r>
      <w:r w:rsidRPr="0060497B">
        <w:t>Beratung von Unternehmen, wie sie ihre Standorte und Gewerbeflächen naturnaher gestalten und damit einen aktiven Beitrag zum Schutz der Biodiversität leisten können.</w:t>
      </w:r>
    </w:p>
  </w:footnote>
  <w:footnote w:id="4">
    <w:p w14:paraId="127908C5" w14:textId="77777777" w:rsidR="006857EC" w:rsidRDefault="006857EC" w:rsidP="006857EC">
      <w:pPr>
        <w:pStyle w:val="Funotentext"/>
      </w:pPr>
      <w:r>
        <w:rPr>
          <w:rStyle w:val="Funotenzeichen"/>
        </w:rPr>
        <w:footnoteRef/>
      </w:r>
      <w:r>
        <w:t xml:space="preserve"> </w:t>
      </w:r>
      <w:r w:rsidRPr="00317E16">
        <w:t>Stadtnatur macht Kommunen widerstandsfähiger gegen den Klimawandel und bietet Raum für Erholung, Freizeit und Naturerleben (Schnittstelle Tourismus).</w:t>
      </w:r>
    </w:p>
  </w:footnote>
  <w:footnote w:id="5">
    <w:p w14:paraId="48521EDE" w14:textId="77777777" w:rsidR="006857EC" w:rsidRDefault="006857EC" w:rsidP="006857EC">
      <w:pPr>
        <w:pStyle w:val="Funotentext"/>
      </w:pPr>
      <w:r>
        <w:rPr>
          <w:rStyle w:val="Funotenzeichen"/>
        </w:rPr>
        <w:footnoteRef/>
      </w:r>
      <w:r>
        <w:t xml:space="preserve"> Ziele:</w:t>
      </w:r>
    </w:p>
    <w:p w14:paraId="1177186C" w14:textId="77777777" w:rsidR="006857EC" w:rsidRDefault="006857EC" w:rsidP="006857EC">
      <w:pPr>
        <w:pStyle w:val="Funotentext"/>
      </w:pPr>
      <w:r>
        <w:t>I. Schwerpunkt Kooperation und Kommunikation: kooperative Projektrealisierung mit fachlicher Umsetzungsbegleitung, Finanzmittelakquise und Öffentlichkeitsarbeit</w:t>
      </w:r>
    </w:p>
    <w:p w14:paraId="20F09EAF" w14:textId="77777777" w:rsidR="006857EC" w:rsidRDefault="006857EC" w:rsidP="006857EC">
      <w:pPr>
        <w:pStyle w:val="Funotentext"/>
      </w:pPr>
      <w:r>
        <w:t>II. Fachlicher Schwerpunkt: Erhalt von Kulturlandschaftselementen wie Streuobstwiesen, Kopfweiden, Feldhecken und Feldgehölze, Teiche und andere Stillgewässer, Feucht- und Bergwiesen, ortsnahe Wiesen, Amphibien und ihre Lebensräume</w:t>
      </w:r>
    </w:p>
    <w:p w14:paraId="4A0462EF" w14:textId="77777777" w:rsidR="006857EC" w:rsidRDefault="006857EC" w:rsidP="006857EC">
      <w:pPr>
        <w:pStyle w:val="Funotentext"/>
      </w:pPr>
      <w:r>
        <w:t>III. Schwerpunkt Vernetzung: Intensivierung der Zusammenarbeit von Akteuren im ländlichen Raum wie Kommunen, Landbewirtschafter, Flächeneigentümer, Naturschutzvereine, Gartenfreunde, Nationalparkverwaltung, Behörden, Wissenschaftler, Ehrenamtliche</w:t>
      </w:r>
    </w:p>
    <w:p w14:paraId="25544FFB" w14:textId="77777777" w:rsidR="006857EC" w:rsidRDefault="006857EC" w:rsidP="006857EC">
      <w:pPr>
        <w:pStyle w:val="Funotentext"/>
        <w:numPr>
          <w:ilvl w:val="0"/>
          <w:numId w:val="7"/>
        </w:numPr>
      </w:pPr>
      <w:r>
        <w:t>Umsetzung initiierter Projekte über Fachförderung, z.B. RL NE und sonstige Mittel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4C79" w14:textId="1558F81F" w:rsidR="00FD5A00" w:rsidRDefault="00FD5A00">
    <w:pPr>
      <w:pStyle w:val="Kopfzeile"/>
    </w:pPr>
    <w:r>
      <w:t>Handlungsfeld Natur und Umwelt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A87"/>
    <w:multiLevelType w:val="multilevel"/>
    <w:tmpl w:val="902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302189"/>
    <w:multiLevelType w:val="hybridMultilevel"/>
    <w:tmpl w:val="8AA2E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6D2A11"/>
    <w:multiLevelType w:val="hybridMultilevel"/>
    <w:tmpl w:val="07FCA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7A0BA6"/>
    <w:multiLevelType w:val="hybridMultilevel"/>
    <w:tmpl w:val="A92C805C"/>
    <w:lvl w:ilvl="0" w:tplc="9160A398">
      <w:start w:val="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574653"/>
    <w:multiLevelType w:val="hybridMultilevel"/>
    <w:tmpl w:val="66D8E7B6"/>
    <w:lvl w:ilvl="0" w:tplc="CFF6B1E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9A7E2C"/>
    <w:multiLevelType w:val="hybridMultilevel"/>
    <w:tmpl w:val="6304F672"/>
    <w:lvl w:ilvl="0" w:tplc="13DC3F28">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796339"/>
    <w:multiLevelType w:val="hybridMultilevel"/>
    <w:tmpl w:val="A0102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237718"/>
    <w:multiLevelType w:val="hybridMultilevel"/>
    <w:tmpl w:val="C13A6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69389E"/>
    <w:multiLevelType w:val="multilevel"/>
    <w:tmpl w:val="67BE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2"/>
  </w:num>
  <w:num w:numId="5">
    <w:abstractNumId w:val="4"/>
  </w:num>
  <w:num w:numId="6">
    <w:abstractNumId w:val="3"/>
  </w:num>
  <w:num w:numId="7">
    <w:abstractNumId w:val="5"/>
  </w:num>
  <w:num w:numId="8">
    <w:abstractNumId w:val="7"/>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gionalmanagement ZRZ">
    <w15:presenceInfo w15:providerId="Windows Live" w15:userId="1fd076c894f8cc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3C"/>
    <w:rsid w:val="00014181"/>
    <w:rsid w:val="002D193C"/>
    <w:rsid w:val="00317E16"/>
    <w:rsid w:val="003B7446"/>
    <w:rsid w:val="003E35B4"/>
    <w:rsid w:val="003F551E"/>
    <w:rsid w:val="004550B7"/>
    <w:rsid w:val="005437F1"/>
    <w:rsid w:val="00544420"/>
    <w:rsid w:val="0057651B"/>
    <w:rsid w:val="005F276F"/>
    <w:rsid w:val="0060497B"/>
    <w:rsid w:val="00624B10"/>
    <w:rsid w:val="00640325"/>
    <w:rsid w:val="006857EC"/>
    <w:rsid w:val="00687F7E"/>
    <w:rsid w:val="006D31EA"/>
    <w:rsid w:val="00717AC4"/>
    <w:rsid w:val="007555D6"/>
    <w:rsid w:val="00773E49"/>
    <w:rsid w:val="00942690"/>
    <w:rsid w:val="009B0C05"/>
    <w:rsid w:val="00B115D8"/>
    <w:rsid w:val="00B40CBA"/>
    <w:rsid w:val="00B748FD"/>
    <w:rsid w:val="00B823A1"/>
    <w:rsid w:val="00BF28D6"/>
    <w:rsid w:val="00BF431B"/>
    <w:rsid w:val="00C019C0"/>
    <w:rsid w:val="00C20A93"/>
    <w:rsid w:val="00C55434"/>
    <w:rsid w:val="00D8330A"/>
    <w:rsid w:val="00E465E4"/>
    <w:rsid w:val="00EA7F85"/>
    <w:rsid w:val="00ED2985"/>
    <w:rsid w:val="00F03956"/>
    <w:rsid w:val="00F337B4"/>
    <w:rsid w:val="00FD5A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206E"/>
  <w15:chartTrackingRefBased/>
  <w15:docId w15:val="{07582722-9B33-4F32-AD92-CA48D54B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D1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a-7z66zz81zz83zz77zhnz76zz69zz122zz69zz65zdez79zi">
    <w:name w:val="author-a-7z66zz81zz83zz77zhnz76zz69zz122zz69zz65zdez79zi"/>
    <w:basedOn w:val="Absatz-Standardschriftart"/>
    <w:rsid w:val="002D193C"/>
  </w:style>
  <w:style w:type="character" w:customStyle="1" w:styleId="author-a-wjz87zonz87z2z87zhz77zfdkyyz87z">
    <w:name w:val="author-a-wjz87zonz87z2z87zhz77zfdkyyz87z"/>
    <w:basedOn w:val="Absatz-Standardschriftart"/>
    <w:rsid w:val="002D193C"/>
  </w:style>
  <w:style w:type="character" w:customStyle="1" w:styleId="author-a-wimz77zqz87zz72zqz65zz84zz86zwz72z3z67zd">
    <w:name w:val="author-a-wimz77zqz87zz72zqz65zz84zz86zwz72z3z67zd"/>
    <w:basedOn w:val="Absatz-Standardschriftart"/>
    <w:rsid w:val="002D193C"/>
  </w:style>
  <w:style w:type="character" w:customStyle="1" w:styleId="author-a-hz70zz67zz82zwz70ztz81zz76zz68zljz78zz71zz78zz67z">
    <w:name w:val="author-a-hz70zz67zz82zwz70ztz81zz76zz68zljz78zz71zz78zz67z"/>
    <w:basedOn w:val="Absatz-Standardschriftart"/>
    <w:rsid w:val="002D193C"/>
  </w:style>
  <w:style w:type="character" w:customStyle="1" w:styleId="author-a-z73z1z87zg6oz75zz66z3z88zz86zz68zz65zz83zxz89z">
    <w:name w:val="author-a-z73z1z87zg6oz75zz66z3z88zz86zz68zz65zz83zxz89z"/>
    <w:basedOn w:val="Absatz-Standardschriftart"/>
    <w:rsid w:val="002D193C"/>
  </w:style>
  <w:style w:type="character" w:customStyle="1" w:styleId="author-a-rz122zz78zz76z60z74zz122zdcz69zz77zz74zyts">
    <w:name w:val="author-a-rz122zz78zz76z60z74zz122zdcz69zz77zz74zyts"/>
    <w:basedOn w:val="Absatz-Standardschriftart"/>
    <w:rsid w:val="00B40CBA"/>
  </w:style>
  <w:style w:type="character" w:customStyle="1" w:styleId="author-a-z72zz79zkz68zz76zjisrtz76zz87zz67zqz69zz90z">
    <w:name w:val="author-a-z72zz79zkz68zz76zjisrtz76zz87zz67zqz69zz90z"/>
    <w:basedOn w:val="Absatz-Standardschriftart"/>
    <w:rsid w:val="00B40CBA"/>
  </w:style>
  <w:style w:type="paragraph" w:styleId="Kopfzeile">
    <w:name w:val="header"/>
    <w:basedOn w:val="Standard"/>
    <w:link w:val="KopfzeileZchn"/>
    <w:uiPriority w:val="99"/>
    <w:unhideWhenUsed/>
    <w:rsid w:val="00B40C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0CBA"/>
  </w:style>
  <w:style w:type="paragraph" w:styleId="Fuzeile">
    <w:name w:val="footer"/>
    <w:basedOn w:val="Standard"/>
    <w:link w:val="FuzeileZchn"/>
    <w:uiPriority w:val="99"/>
    <w:unhideWhenUsed/>
    <w:rsid w:val="00B40C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0CBA"/>
  </w:style>
  <w:style w:type="paragraph" w:styleId="Listenabsatz">
    <w:name w:val="List Paragraph"/>
    <w:basedOn w:val="Standard"/>
    <w:uiPriority w:val="34"/>
    <w:qFormat/>
    <w:rsid w:val="00B40CBA"/>
    <w:pPr>
      <w:ind w:left="720"/>
      <w:contextualSpacing/>
    </w:pPr>
  </w:style>
  <w:style w:type="character" w:customStyle="1" w:styleId="author-a-ez84zu9i6z71zz71z7hhz71zz85zrgz71z">
    <w:name w:val="author-a-ez84zu9i6z71zz71z7hhz71zz85zrgz71z"/>
    <w:basedOn w:val="Absatz-Standardschriftart"/>
    <w:rsid w:val="006D31EA"/>
  </w:style>
  <w:style w:type="character" w:customStyle="1" w:styleId="author-a-9z75z6kz71zorz76zz86zz80zz84z6z66zz122z9e">
    <w:name w:val="author-a-9z75z6kz71zorz76zz86zz80zz84z6z66zz122z9e"/>
    <w:basedOn w:val="Absatz-Standardschriftart"/>
    <w:rsid w:val="00F337B4"/>
  </w:style>
  <w:style w:type="character" w:customStyle="1" w:styleId="author-a-xc6sz68zz122zz83zz69z7nci4pz70zo">
    <w:name w:val="author-a-xc6sz68zz122zz83zz69z7nci4pz70zo"/>
    <w:basedOn w:val="Absatz-Standardschriftart"/>
    <w:rsid w:val="00ED2985"/>
  </w:style>
  <w:style w:type="paragraph" w:styleId="Funotentext">
    <w:name w:val="footnote text"/>
    <w:basedOn w:val="Standard"/>
    <w:link w:val="FunotentextZchn"/>
    <w:uiPriority w:val="99"/>
    <w:semiHidden/>
    <w:unhideWhenUsed/>
    <w:rsid w:val="0064032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40325"/>
    <w:rPr>
      <w:sz w:val="20"/>
      <w:szCs w:val="20"/>
    </w:rPr>
  </w:style>
  <w:style w:type="character" w:styleId="Funotenzeichen">
    <w:name w:val="footnote reference"/>
    <w:basedOn w:val="Absatz-Standardschriftart"/>
    <w:uiPriority w:val="99"/>
    <w:semiHidden/>
    <w:unhideWhenUsed/>
    <w:rsid w:val="00640325"/>
    <w:rPr>
      <w:vertAlign w:val="superscript"/>
    </w:rPr>
  </w:style>
  <w:style w:type="character" w:styleId="Kommentarzeichen">
    <w:name w:val="annotation reference"/>
    <w:basedOn w:val="Absatz-Standardschriftart"/>
    <w:uiPriority w:val="99"/>
    <w:semiHidden/>
    <w:unhideWhenUsed/>
    <w:rsid w:val="00B823A1"/>
    <w:rPr>
      <w:sz w:val="16"/>
      <w:szCs w:val="16"/>
    </w:rPr>
  </w:style>
  <w:style w:type="paragraph" w:styleId="Kommentartext">
    <w:name w:val="annotation text"/>
    <w:basedOn w:val="Standard"/>
    <w:link w:val="KommentartextZchn"/>
    <w:uiPriority w:val="99"/>
    <w:semiHidden/>
    <w:unhideWhenUsed/>
    <w:rsid w:val="00B823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23A1"/>
    <w:rPr>
      <w:sz w:val="20"/>
      <w:szCs w:val="20"/>
    </w:rPr>
  </w:style>
  <w:style w:type="paragraph" w:styleId="Kommentarthema">
    <w:name w:val="annotation subject"/>
    <w:basedOn w:val="Kommentartext"/>
    <w:next w:val="Kommentartext"/>
    <w:link w:val="KommentarthemaZchn"/>
    <w:uiPriority w:val="99"/>
    <w:semiHidden/>
    <w:unhideWhenUsed/>
    <w:rsid w:val="00B823A1"/>
    <w:rPr>
      <w:b/>
      <w:bCs/>
    </w:rPr>
  </w:style>
  <w:style w:type="character" w:customStyle="1" w:styleId="KommentarthemaZchn">
    <w:name w:val="Kommentarthema Zchn"/>
    <w:basedOn w:val="KommentartextZchn"/>
    <w:link w:val="Kommentarthema"/>
    <w:uiPriority w:val="99"/>
    <w:semiHidden/>
    <w:rsid w:val="00B823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450">
      <w:bodyDiv w:val="1"/>
      <w:marLeft w:val="0"/>
      <w:marRight w:val="0"/>
      <w:marTop w:val="0"/>
      <w:marBottom w:val="0"/>
      <w:divBdr>
        <w:top w:val="none" w:sz="0" w:space="0" w:color="auto"/>
        <w:left w:val="none" w:sz="0" w:space="0" w:color="auto"/>
        <w:bottom w:val="none" w:sz="0" w:space="0" w:color="auto"/>
        <w:right w:val="none" w:sz="0" w:space="0" w:color="auto"/>
      </w:divBdr>
      <w:divsChild>
        <w:div w:id="1258900455">
          <w:marLeft w:val="0"/>
          <w:marRight w:val="0"/>
          <w:marTop w:val="0"/>
          <w:marBottom w:val="0"/>
          <w:divBdr>
            <w:top w:val="none" w:sz="0" w:space="0" w:color="auto"/>
            <w:left w:val="none" w:sz="0" w:space="0" w:color="auto"/>
            <w:bottom w:val="none" w:sz="0" w:space="0" w:color="auto"/>
            <w:right w:val="none" w:sz="0" w:space="0" w:color="auto"/>
          </w:divBdr>
        </w:div>
      </w:divsChild>
    </w:div>
    <w:div w:id="3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157576062">
          <w:marLeft w:val="0"/>
          <w:marRight w:val="0"/>
          <w:marTop w:val="0"/>
          <w:marBottom w:val="0"/>
          <w:divBdr>
            <w:top w:val="none" w:sz="0" w:space="0" w:color="auto"/>
            <w:left w:val="none" w:sz="0" w:space="0" w:color="auto"/>
            <w:bottom w:val="none" w:sz="0" w:space="0" w:color="auto"/>
            <w:right w:val="none" w:sz="0" w:space="0" w:color="auto"/>
          </w:divBdr>
        </w:div>
        <w:div w:id="813716893">
          <w:marLeft w:val="0"/>
          <w:marRight w:val="0"/>
          <w:marTop w:val="0"/>
          <w:marBottom w:val="0"/>
          <w:divBdr>
            <w:top w:val="none" w:sz="0" w:space="0" w:color="auto"/>
            <w:left w:val="none" w:sz="0" w:space="0" w:color="auto"/>
            <w:bottom w:val="none" w:sz="0" w:space="0" w:color="auto"/>
            <w:right w:val="none" w:sz="0" w:space="0" w:color="auto"/>
          </w:divBdr>
        </w:div>
        <w:div w:id="434835234">
          <w:marLeft w:val="0"/>
          <w:marRight w:val="0"/>
          <w:marTop w:val="0"/>
          <w:marBottom w:val="0"/>
          <w:divBdr>
            <w:top w:val="none" w:sz="0" w:space="0" w:color="auto"/>
            <w:left w:val="none" w:sz="0" w:space="0" w:color="auto"/>
            <w:bottom w:val="none" w:sz="0" w:space="0" w:color="auto"/>
            <w:right w:val="none" w:sz="0" w:space="0" w:color="auto"/>
          </w:divBdr>
        </w:div>
        <w:div w:id="649793723">
          <w:marLeft w:val="0"/>
          <w:marRight w:val="0"/>
          <w:marTop w:val="0"/>
          <w:marBottom w:val="0"/>
          <w:divBdr>
            <w:top w:val="none" w:sz="0" w:space="0" w:color="auto"/>
            <w:left w:val="none" w:sz="0" w:space="0" w:color="auto"/>
            <w:bottom w:val="none" w:sz="0" w:space="0" w:color="auto"/>
            <w:right w:val="none" w:sz="0" w:space="0" w:color="auto"/>
          </w:divBdr>
        </w:div>
        <w:div w:id="1564753911">
          <w:marLeft w:val="0"/>
          <w:marRight w:val="0"/>
          <w:marTop w:val="0"/>
          <w:marBottom w:val="0"/>
          <w:divBdr>
            <w:top w:val="none" w:sz="0" w:space="0" w:color="auto"/>
            <w:left w:val="none" w:sz="0" w:space="0" w:color="auto"/>
            <w:bottom w:val="none" w:sz="0" w:space="0" w:color="auto"/>
            <w:right w:val="none" w:sz="0" w:space="0" w:color="auto"/>
          </w:divBdr>
        </w:div>
        <w:div w:id="1931546611">
          <w:marLeft w:val="0"/>
          <w:marRight w:val="0"/>
          <w:marTop w:val="0"/>
          <w:marBottom w:val="0"/>
          <w:divBdr>
            <w:top w:val="none" w:sz="0" w:space="0" w:color="auto"/>
            <w:left w:val="none" w:sz="0" w:space="0" w:color="auto"/>
            <w:bottom w:val="none" w:sz="0" w:space="0" w:color="auto"/>
            <w:right w:val="none" w:sz="0" w:space="0" w:color="auto"/>
          </w:divBdr>
        </w:div>
        <w:div w:id="2019304361">
          <w:marLeft w:val="0"/>
          <w:marRight w:val="0"/>
          <w:marTop w:val="0"/>
          <w:marBottom w:val="0"/>
          <w:divBdr>
            <w:top w:val="none" w:sz="0" w:space="0" w:color="auto"/>
            <w:left w:val="none" w:sz="0" w:space="0" w:color="auto"/>
            <w:bottom w:val="none" w:sz="0" w:space="0" w:color="auto"/>
            <w:right w:val="none" w:sz="0" w:space="0" w:color="auto"/>
          </w:divBdr>
        </w:div>
      </w:divsChild>
    </w:div>
    <w:div w:id="454952289">
      <w:bodyDiv w:val="1"/>
      <w:marLeft w:val="0"/>
      <w:marRight w:val="0"/>
      <w:marTop w:val="0"/>
      <w:marBottom w:val="0"/>
      <w:divBdr>
        <w:top w:val="none" w:sz="0" w:space="0" w:color="auto"/>
        <w:left w:val="none" w:sz="0" w:space="0" w:color="auto"/>
        <w:bottom w:val="none" w:sz="0" w:space="0" w:color="auto"/>
        <w:right w:val="none" w:sz="0" w:space="0" w:color="auto"/>
      </w:divBdr>
      <w:divsChild>
        <w:div w:id="382292588">
          <w:marLeft w:val="0"/>
          <w:marRight w:val="0"/>
          <w:marTop w:val="0"/>
          <w:marBottom w:val="0"/>
          <w:divBdr>
            <w:top w:val="none" w:sz="0" w:space="0" w:color="auto"/>
            <w:left w:val="none" w:sz="0" w:space="0" w:color="auto"/>
            <w:bottom w:val="none" w:sz="0" w:space="0" w:color="auto"/>
            <w:right w:val="none" w:sz="0" w:space="0" w:color="auto"/>
          </w:divBdr>
        </w:div>
      </w:divsChild>
    </w:div>
    <w:div w:id="785318130">
      <w:bodyDiv w:val="1"/>
      <w:marLeft w:val="0"/>
      <w:marRight w:val="0"/>
      <w:marTop w:val="0"/>
      <w:marBottom w:val="0"/>
      <w:divBdr>
        <w:top w:val="none" w:sz="0" w:space="0" w:color="auto"/>
        <w:left w:val="none" w:sz="0" w:space="0" w:color="auto"/>
        <w:bottom w:val="none" w:sz="0" w:space="0" w:color="auto"/>
        <w:right w:val="none" w:sz="0" w:space="0" w:color="auto"/>
      </w:divBdr>
      <w:divsChild>
        <w:div w:id="1980762284">
          <w:marLeft w:val="0"/>
          <w:marRight w:val="0"/>
          <w:marTop w:val="0"/>
          <w:marBottom w:val="0"/>
          <w:divBdr>
            <w:top w:val="none" w:sz="0" w:space="0" w:color="auto"/>
            <w:left w:val="none" w:sz="0" w:space="0" w:color="auto"/>
            <w:bottom w:val="none" w:sz="0" w:space="0" w:color="auto"/>
            <w:right w:val="none" w:sz="0" w:space="0" w:color="auto"/>
          </w:divBdr>
        </w:div>
      </w:divsChild>
    </w:div>
    <w:div w:id="1453551065">
      <w:bodyDiv w:val="1"/>
      <w:marLeft w:val="0"/>
      <w:marRight w:val="0"/>
      <w:marTop w:val="0"/>
      <w:marBottom w:val="0"/>
      <w:divBdr>
        <w:top w:val="none" w:sz="0" w:space="0" w:color="auto"/>
        <w:left w:val="none" w:sz="0" w:space="0" w:color="auto"/>
        <w:bottom w:val="none" w:sz="0" w:space="0" w:color="auto"/>
        <w:right w:val="none" w:sz="0" w:space="0" w:color="auto"/>
      </w:divBdr>
      <w:divsChild>
        <w:div w:id="665866859">
          <w:marLeft w:val="0"/>
          <w:marRight w:val="0"/>
          <w:marTop w:val="0"/>
          <w:marBottom w:val="0"/>
          <w:divBdr>
            <w:top w:val="none" w:sz="0" w:space="0" w:color="auto"/>
            <w:left w:val="none" w:sz="0" w:space="0" w:color="auto"/>
            <w:bottom w:val="none" w:sz="0" w:space="0" w:color="auto"/>
            <w:right w:val="none" w:sz="0" w:space="0" w:color="auto"/>
          </w:divBdr>
        </w:div>
        <w:div w:id="2071612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FB22-AB85-4349-B49E-E8541AA0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5309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Regionalmanagement ZRZ</dc:creator>
  <cp:keywords/>
  <dc:description/>
  <cp:lastModifiedBy>Regionalmanagement ZRZ</cp:lastModifiedBy>
  <cp:revision>10</cp:revision>
  <dcterms:created xsi:type="dcterms:W3CDTF">2022-02-28T16:20:00Z</dcterms:created>
  <dcterms:modified xsi:type="dcterms:W3CDTF">2022-03-01T15:07:00Z</dcterms:modified>
</cp:coreProperties>
</file>